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18"/>
          <w:szCs w:val="18"/>
        </w:rPr>
        <w:t>附件一</w:t>
      </w:r>
      <w:r>
        <w:rPr>
          <w:rFonts w:ascii="仿宋_GB2312" w:hAnsi="宋体" w:eastAsia="仿宋_GB2312" w:cs="宋体"/>
          <w:color w:val="000000"/>
          <w:kern w:val="0"/>
          <w:sz w:val="18"/>
          <w:szCs w:val="18"/>
        </w:rPr>
        <w:t>：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  <w:t>杭州师范大学美术学院推荐免试研究生优先条件加分细则</w:t>
      </w:r>
    </w:p>
    <w:tbl>
      <w:tblPr>
        <w:tblStyle w:val="6"/>
        <w:tblpPr w:leftFromText="180" w:rightFromText="180" w:vertAnchor="text" w:horzAnchor="margin" w:tblpX="-147" w:tblpY="7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2551"/>
        <w:gridCol w:w="2127"/>
        <w:gridCol w:w="70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04" w:type="dxa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类别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项目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 w:firstLine="241" w:firstLineChars="115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内       容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分 值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pacing w:val="-20"/>
                <w:szCs w:val="21"/>
              </w:rPr>
            </w:pPr>
            <w:r>
              <w:rPr>
                <w:rFonts w:hint="eastAsia" w:ascii="楷体_GB2312" w:eastAsia="楷体_GB2312"/>
                <w:spacing w:val="-2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704" w:type="dxa"/>
            <w:vMerge w:val="restart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科</w:t>
            </w:r>
          </w:p>
          <w:p>
            <w:pPr>
              <w:pStyle w:val="2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研</w:t>
            </w:r>
          </w:p>
          <w:p>
            <w:pPr>
              <w:pStyle w:val="2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类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论文</w:t>
            </w:r>
          </w:p>
          <w:p>
            <w:pPr>
              <w:pStyle w:val="2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作品类</w:t>
            </w:r>
          </w:p>
        </w:tc>
        <w:tc>
          <w:tcPr>
            <w:tcW w:w="46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一级期刊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2.5</w:t>
            </w:r>
          </w:p>
        </w:tc>
        <w:tc>
          <w:tcPr>
            <w:tcW w:w="1985" w:type="dxa"/>
            <w:vMerge w:val="restart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1、期刊定级</w:t>
            </w:r>
            <w:r>
              <w:rPr>
                <w:rFonts w:ascii="楷体_GB2312" w:hAnsi="Times New Roman" w:eastAsia="楷体_GB2312" w:cs="Times New Roman"/>
                <w:w w:val="90"/>
                <w:szCs w:val="21"/>
              </w:rPr>
              <w:t>标准以学校规定为准</w:t>
            </w: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。</w:t>
            </w:r>
          </w:p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2、作品发表</w:t>
            </w:r>
            <w:r>
              <w:rPr>
                <w:rFonts w:ascii="楷体_GB2312" w:hAnsi="Times New Roman" w:eastAsia="楷体_GB2312" w:cs="Times New Roman"/>
                <w:w w:val="90"/>
                <w:szCs w:val="21"/>
              </w:rPr>
              <w:t>不满一版分数减半。</w:t>
            </w:r>
          </w:p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3、需为</w:t>
            </w:r>
            <w:r>
              <w:rPr>
                <w:rFonts w:ascii="楷体_GB2312" w:hAnsi="Times New Roman" w:eastAsia="楷体_GB2312" w:cs="Times New Roman"/>
                <w:w w:val="90"/>
                <w:szCs w:val="21"/>
              </w:rPr>
              <w:t>第一作者，</w:t>
            </w: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作者第一署名单位需为杭州师范大学。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 w:firstLine="241" w:firstLineChars="115"/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 w:firstLine="241" w:firstLineChars="115"/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46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二级期刊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 xml:space="preserve">1.5 </w:t>
            </w:r>
          </w:p>
        </w:tc>
        <w:tc>
          <w:tcPr>
            <w:tcW w:w="1985" w:type="dxa"/>
            <w:vMerge w:val="continue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 w:firstLine="241" w:firstLineChars="115"/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 w:firstLine="241" w:firstLineChars="115"/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46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一般</w:t>
            </w:r>
            <w:r>
              <w:rPr>
                <w:rFonts w:ascii="楷体_GB2312" w:eastAsia="楷体_GB2312"/>
                <w:szCs w:val="21"/>
              </w:rPr>
              <w:t>期刊</w:t>
            </w:r>
            <w:r>
              <w:rPr>
                <w:rFonts w:hint="eastAsia" w:ascii="楷体_GB2312" w:eastAsia="楷体_GB2312"/>
                <w:szCs w:val="21"/>
              </w:rPr>
              <w:t>(限填2项)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0.5</w:t>
            </w:r>
          </w:p>
        </w:tc>
        <w:tc>
          <w:tcPr>
            <w:tcW w:w="1985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学科</w:t>
            </w:r>
          </w:p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竞赛类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一类学科竞赛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国家</w:t>
            </w:r>
            <w:r>
              <w:rPr>
                <w:rFonts w:ascii="楷体_GB2312" w:eastAsia="楷体_GB2312"/>
                <w:szCs w:val="21"/>
              </w:rPr>
              <w:t>特等、国家一等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2.5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1、学科竞赛目录</w:t>
            </w:r>
            <w:r>
              <w:rPr>
                <w:rFonts w:ascii="楷体_GB2312" w:eastAsia="楷体_GB2312"/>
                <w:szCs w:val="21"/>
              </w:rPr>
              <w:t>以学校</w:t>
            </w:r>
            <w:r>
              <w:rPr>
                <w:rFonts w:hint="eastAsia" w:ascii="楷体_GB2312" w:eastAsia="楷体_GB2312"/>
                <w:szCs w:val="21"/>
              </w:rPr>
              <w:t>学科</w:t>
            </w:r>
            <w:r>
              <w:rPr>
                <w:rFonts w:ascii="楷体_GB2312" w:eastAsia="楷体_GB2312"/>
                <w:szCs w:val="21"/>
              </w:rPr>
              <w:t>竞赛委员会当年</w:t>
            </w:r>
            <w:r>
              <w:rPr>
                <w:rFonts w:hint="eastAsia" w:ascii="楷体_GB2312" w:eastAsia="楷体_GB2312"/>
                <w:szCs w:val="21"/>
              </w:rPr>
              <w:t>公布</w:t>
            </w:r>
            <w:r>
              <w:rPr>
                <w:rFonts w:ascii="楷体_GB2312" w:eastAsia="楷体_GB2312"/>
                <w:szCs w:val="21"/>
              </w:rPr>
              <w:t>为准</w:t>
            </w:r>
            <w:r>
              <w:rPr>
                <w:rFonts w:hint="eastAsia" w:ascii="楷体_GB2312" w:eastAsia="楷体_GB2312"/>
                <w:szCs w:val="21"/>
              </w:rPr>
              <w:t>。</w:t>
            </w:r>
          </w:p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2</w:t>
            </w:r>
            <w:r>
              <w:rPr>
                <w:rFonts w:hint="eastAsia" w:ascii="楷体_GB2312" w:eastAsia="楷体_GB2312"/>
                <w:szCs w:val="21"/>
              </w:rPr>
              <w:t>、同一竞赛</w:t>
            </w:r>
            <w:r>
              <w:rPr>
                <w:rFonts w:ascii="楷体_GB2312" w:eastAsia="楷体_GB2312"/>
                <w:szCs w:val="21"/>
              </w:rPr>
              <w:t>项目就高计分，不</w:t>
            </w:r>
            <w:r>
              <w:rPr>
                <w:rFonts w:hint="eastAsia" w:ascii="楷体_GB2312" w:eastAsia="楷体_GB2312"/>
                <w:szCs w:val="21"/>
              </w:rPr>
              <w:t>累积</w:t>
            </w:r>
            <w:r>
              <w:rPr>
                <w:rFonts w:ascii="楷体_GB2312" w:eastAsia="楷体_GB2312"/>
                <w:szCs w:val="21"/>
              </w:rPr>
              <w:t>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国家二等</w:t>
            </w:r>
            <w:r>
              <w:rPr>
                <w:rFonts w:ascii="楷体_GB2312" w:eastAsia="楷体_GB2312"/>
                <w:szCs w:val="21"/>
              </w:rPr>
              <w:t>、省特等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2</w:t>
            </w:r>
          </w:p>
        </w:tc>
        <w:tc>
          <w:tcPr>
            <w:tcW w:w="1985" w:type="dxa"/>
            <w:vMerge w:val="continue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国家</w:t>
            </w:r>
            <w:r>
              <w:rPr>
                <w:rFonts w:ascii="楷体_GB2312" w:eastAsia="楷体_GB2312"/>
                <w:szCs w:val="21"/>
              </w:rPr>
              <w:t>三等</w:t>
            </w:r>
            <w:r>
              <w:rPr>
                <w:rFonts w:hint="eastAsia" w:ascii="楷体_GB2312" w:eastAsia="楷体_GB2312"/>
                <w:szCs w:val="21"/>
              </w:rPr>
              <w:t>、</w:t>
            </w:r>
            <w:r>
              <w:rPr>
                <w:rFonts w:ascii="楷体_GB2312" w:eastAsia="楷体_GB2312"/>
                <w:szCs w:val="21"/>
              </w:rPr>
              <w:t>省一等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  <w:r>
              <w:rPr>
                <w:rFonts w:ascii="楷体_GB2312" w:eastAsia="楷体_GB2312"/>
                <w:szCs w:val="21"/>
              </w:rPr>
              <w:t>.5</w:t>
            </w:r>
          </w:p>
        </w:tc>
        <w:tc>
          <w:tcPr>
            <w:tcW w:w="1985" w:type="dxa"/>
            <w:vMerge w:val="continue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国家</w:t>
            </w:r>
            <w:r>
              <w:rPr>
                <w:rFonts w:ascii="楷体_GB2312" w:eastAsia="楷体_GB2312"/>
                <w:szCs w:val="21"/>
              </w:rPr>
              <w:t>优</w:t>
            </w:r>
            <w:r>
              <w:rPr>
                <w:rFonts w:hint="eastAsia" w:ascii="楷体_GB2312" w:eastAsia="楷体_GB2312"/>
                <w:szCs w:val="21"/>
              </w:rPr>
              <w:t>秀、</w:t>
            </w:r>
            <w:r>
              <w:rPr>
                <w:rFonts w:ascii="楷体_GB2312" w:eastAsia="楷体_GB2312"/>
                <w:szCs w:val="21"/>
              </w:rPr>
              <w:t>省二等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1985" w:type="dxa"/>
            <w:vMerge w:val="continue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省</w:t>
            </w:r>
            <w:r>
              <w:rPr>
                <w:rFonts w:ascii="楷体_GB2312" w:eastAsia="楷体_GB2312"/>
                <w:szCs w:val="21"/>
              </w:rPr>
              <w:t>三等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0.5</w:t>
            </w:r>
          </w:p>
        </w:tc>
        <w:tc>
          <w:tcPr>
            <w:tcW w:w="1985" w:type="dxa"/>
            <w:vMerge w:val="continue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省</w:t>
            </w:r>
            <w:r>
              <w:rPr>
                <w:rFonts w:ascii="楷体_GB2312" w:eastAsia="楷体_GB2312"/>
                <w:szCs w:val="21"/>
              </w:rPr>
              <w:t>优秀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0.5</w:t>
            </w:r>
          </w:p>
        </w:tc>
        <w:tc>
          <w:tcPr>
            <w:tcW w:w="1985" w:type="dxa"/>
            <w:vMerge w:val="continue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二</w:t>
            </w:r>
            <w:r>
              <w:rPr>
                <w:rFonts w:ascii="楷体_GB2312" w:eastAsia="楷体_GB2312"/>
                <w:szCs w:val="21"/>
              </w:rPr>
              <w:t>类学科竞赛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国家</w:t>
            </w:r>
            <w:r>
              <w:rPr>
                <w:rFonts w:ascii="楷体_GB2312" w:eastAsia="楷体_GB2312"/>
                <w:szCs w:val="21"/>
              </w:rPr>
              <w:t>特等、国家一等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</w:t>
            </w:r>
          </w:p>
        </w:tc>
        <w:tc>
          <w:tcPr>
            <w:tcW w:w="1985" w:type="dxa"/>
            <w:vMerge w:val="continue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国家二等</w:t>
            </w:r>
            <w:r>
              <w:rPr>
                <w:rFonts w:ascii="楷体_GB2312" w:eastAsia="楷体_GB2312"/>
                <w:szCs w:val="21"/>
              </w:rPr>
              <w:t>、省特等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1.5</w:t>
            </w:r>
          </w:p>
        </w:tc>
        <w:tc>
          <w:tcPr>
            <w:tcW w:w="1985" w:type="dxa"/>
            <w:vMerge w:val="continue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国家</w:t>
            </w:r>
            <w:r>
              <w:rPr>
                <w:rFonts w:ascii="楷体_GB2312" w:eastAsia="楷体_GB2312"/>
                <w:szCs w:val="21"/>
              </w:rPr>
              <w:t>三等</w:t>
            </w:r>
            <w:r>
              <w:rPr>
                <w:rFonts w:hint="eastAsia" w:ascii="楷体_GB2312" w:eastAsia="楷体_GB2312"/>
                <w:szCs w:val="21"/>
              </w:rPr>
              <w:t>、</w:t>
            </w:r>
            <w:r>
              <w:rPr>
                <w:rFonts w:ascii="楷体_GB2312" w:eastAsia="楷体_GB2312"/>
                <w:szCs w:val="21"/>
              </w:rPr>
              <w:t>省一等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1985" w:type="dxa"/>
            <w:vMerge w:val="continue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国家</w:t>
            </w:r>
            <w:r>
              <w:rPr>
                <w:rFonts w:ascii="楷体_GB2312" w:eastAsia="楷体_GB2312"/>
                <w:szCs w:val="21"/>
              </w:rPr>
              <w:t>优</w:t>
            </w:r>
            <w:r>
              <w:rPr>
                <w:rFonts w:hint="eastAsia" w:ascii="楷体_GB2312" w:eastAsia="楷体_GB2312"/>
                <w:szCs w:val="21"/>
              </w:rPr>
              <w:t>秀、</w:t>
            </w:r>
            <w:r>
              <w:rPr>
                <w:rFonts w:ascii="楷体_GB2312" w:eastAsia="楷体_GB2312"/>
                <w:szCs w:val="21"/>
              </w:rPr>
              <w:t>省二等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0.5</w:t>
            </w:r>
          </w:p>
        </w:tc>
        <w:tc>
          <w:tcPr>
            <w:tcW w:w="1985" w:type="dxa"/>
            <w:vMerge w:val="continue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省</w:t>
            </w:r>
            <w:r>
              <w:rPr>
                <w:rFonts w:ascii="楷体_GB2312" w:eastAsia="楷体_GB2312"/>
                <w:szCs w:val="21"/>
              </w:rPr>
              <w:t>三等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0.</w:t>
            </w:r>
            <w:r>
              <w:rPr>
                <w:rFonts w:ascii="楷体_GB2312" w:eastAsia="楷体_GB2312"/>
                <w:szCs w:val="21"/>
              </w:rPr>
              <w:t>25</w:t>
            </w:r>
          </w:p>
        </w:tc>
        <w:tc>
          <w:tcPr>
            <w:tcW w:w="1985" w:type="dxa"/>
            <w:vMerge w:val="continue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学科专业展览</w:t>
            </w:r>
            <w:r>
              <w:rPr>
                <w:rFonts w:ascii="楷体_GB2312" w:hAnsi="华文楷体" w:eastAsia="楷体_GB2312"/>
                <w:szCs w:val="21"/>
              </w:rPr>
              <w:t>类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国家级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获奖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2.5</w:t>
            </w:r>
          </w:p>
        </w:tc>
        <w:tc>
          <w:tcPr>
            <w:tcW w:w="1985" w:type="dxa"/>
            <w:vMerge w:val="restart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1、展览定级参照最新《美术学院本科生特别奖励办法》中的专业展览定级目录。</w:t>
            </w:r>
          </w:p>
          <w:p>
            <w:pPr>
              <w:adjustRightInd w:val="0"/>
              <w:snapToGrid w:val="0"/>
              <w:ind w:right="34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b w:val="0"/>
                <w:bCs w:val="0"/>
                <w:color w:val="auto"/>
                <w:w w:val="90"/>
                <w:szCs w:val="21"/>
              </w:rPr>
              <w:t>2、</w:t>
            </w:r>
            <w:r>
              <w:rPr>
                <w:rFonts w:ascii="楷体_GB2312" w:hAnsi="Times New Roman" w:eastAsia="楷体_GB2312" w:cs="Times New Roman"/>
                <w:b w:val="0"/>
                <w:bCs w:val="0"/>
                <w:color w:val="auto"/>
                <w:w w:val="90"/>
                <w:szCs w:val="21"/>
              </w:rPr>
              <w:t>如展览</w:t>
            </w:r>
            <w:r>
              <w:rPr>
                <w:rFonts w:hint="eastAsia" w:ascii="楷体_GB2312" w:hAnsi="Times New Roman" w:eastAsia="楷体_GB2312" w:cs="Times New Roman"/>
                <w:b w:val="0"/>
                <w:bCs w:val="0"/>
                <w:color w:val="auto"/>
                <w:w w:val="90"/>
                <w:szCs w:val="21"/>
              </w:rPr>
              <w:t>不设</w:t>
            </w:r>
            <w:r>
              <w:rPr>
                <w:rFonts w:ascii="楷体_GB2312" w:hAnsi="Times New Roman" w:eastAsia="楷体_GB2312" w:cs="Times New Roman"/>
                <w:b w:val="0"/>
                <w:bCs w:val="0"/>
                <w:color w:val="auto"/>
                <w:w w:val="90"/>
                <w:szCs w:val="21"/>
              </w:rPr>
              <w:t>评奖，则入展等同于获奖计分</w:t>
            </w:r>
            <w:r>
              <w:rPr>
                <w:rFonts w:hint="eastAsia" w:ascii="楷体_GB2312" w:hAnsi="Times New Roman" w:eastAsia="楷体_GB2312" w:cs="Times New Roman"/>
                <w:b w:val="0"/>
                <w:bCs w:val="0"/>
                <w:color w:val="auto"/>
                <w:w w:val="90"/>
                <w:szCs w:val="21"/>
              </w:rPr>
              <w:t>，需</w:t>
            </w:r>
            <w:r>
              <w:rPr>
                <w:rFonts w:ascii="楷体_GB2312" w:hAnsi="Times New Roman" w:eastAsia="楷体_GB2312" w:cs="Times New Roman"/>
                <w:b w:val="0"/>
                <w:bCs w:val="0"/>
                <w:color w:val="auto"/>
                <w:w w:val="90"/>
                <w:szCs w:val="21"/>
              </w:rPr>
              <w:t>提供展览通知。</w:t>
            </w:r>
            <w:r>
              <w:rPr>
                <w:rFonts w:hint="eastAsia" w:ascii="楷体_GB2312" w:hAnsi="Times New Roman" w:eastAsia="楷体_GB2312" w:cs="Times New Roman"/>
                <w:b w:val="0"/>
                <w:bCs w:val="0"/>
                <w:color w:val="auto"/>
                <w:w w:val="90"/>
                <w:szCs w:val="21"/>
              </w:rPr>
              <w:t xml:space="preserve"> </w:t>
            </w: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入展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2</w:t>
            </w:r>
          </w:p>
        </w:tc>
        <w:tc>
          <w:tcPr>
            <w:tcW w:w="1985" w:type="dxa"/>
            <w:vMerge w:val="continue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省级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获奖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2</w:t>
            </w:r>
          </w:p>
        </w:tc>
        <w:tc>
          <w:tcPr>
            <w:tcW w:w="1985" w:type="dxa"/>
            <w:vMerge w:val="continue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704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jc w:val="center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入展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1.5</w:t>
            </w:r>
          </w:p>
        </w:tc>
        <w:tc>
          <w:tcPr>
            <w:tcW w:w="1985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704" w:type="dxa"/>
            <w:vMerge w:val="restart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综合</w:t>
            </w:r>
            <w:r>
              <w:rPr>
                <w:rFonts w:ascii="楷体_GB2312" w:hAnsi="华文楷体" w:eastAsia="楷体_GB2312"/>
                <w:szCs w:val="21"/>
              </w:rPr>
              <w:t>素质类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  <w:r>
              <w:rPr>
                <w:rFonts w:hint="eastAsia" w:ascii="楷体_GB2312" w:hAnsi="华文楷体" w:eastAsia="楷体_GB2312"/>
                <w:szCs w:val="21"/>
              </w:rPr>
              <w:t>学科类课外活动竞赛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1.“创青春”全国大学生创业大赛（</w:t>
            </w:r>
            <w:r>
              <w:rPr>
                <w:rFonts w:ascii="楷体_GB2312" w:hAnsi="Times New Roman" w:eastAsia="楷体_GB2312" w:cs="Times New Roman"/>
                <w:w w:val="90"/>
                <w:szCs w:val="21"/>
              </w:rPr>
              <w:t>下设大学生创业计划竞赛</w:t>
            </w: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(</w:t>
            </w:r>
            <w:r>
              <w:rPr>
                <w:rFonts w:ascii="楷体_GB2312" w:hAnsi="Times New Roman" w:eastAsia="楷体_GB2312" w:cs="Times New Roman"/>
                <w:w w:val="90"/>
                <w:szCs w:val="21"/>
              </w:rPr>
              <w:t>即“挑战杯”中国大学生创业计划竞赛）、创业实践挑战赛、公益创业赛等3项主体赛事</w:t>
            </w: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）</w:t>
            </w:r>
          </w:p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  <w:r>
              <w:rPr>
                <w:rFonts w:ascii="楷体_GB2312" w:hAnsi="Times New Roman" w:eastAsia="楷体_GB2312" w:cs="Times New Roman"/>
                <w:w w:val="90"/>
                <w:szCs w:val="21"/>
              </w:rPr>
              <w:t>2.</w:t>
            </w: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中国“互联网+”大学生创新创业大赛</w:t>
            </w:r>
          </w:p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3、大学生职业生涯规划大赛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国家</w:t>
            </w:r>
            <w:r>
              <w:rPr>
                <w:rFonts w:ascii="楷体_GB2312" w:eastAsia="楷体_GB2312"/>
                <w:szCs w:val="21"/>
              </w:rPr>
              <w:t>特等、国家一等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2.5</w:t>
            </w:r>
          </w:p>
        </w:tc>
        <w:tc>
          <w:tcPr>
            <w:tcW w:w="1985" w:type="dxa"/>
            <w:vMerge w:val="restart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  <w:highlight w:val="yellow"/>
              </w:rPr>
            </w:pPr>
            <w:r>
              <w:rPr>
                <w:rFonts w:hint="eastAsia" w:ascii="楷体_GB2312" w:eastAsia="楷体_GB2312"/>
                <w:szCs w:val="21"/>
              </w:rPr>
              <w:t>同一竞赛</w:t>
            </w:r>
            <w:r>
              <w:rPr>
                <w:rFonts w:ascii="楷体_GB2312" w:eastAsia="楷体_GB2312"/>
                <w:szCs w:val="21"/>
              </w:rPr>
              <w:t>项目就高计分，不</w:t>
            </w:r>
            <w:r>
              <w:rPr>
                <w:rFonts w:hint="eastAsia" w:ascii="楷体_GB2312" w:eastAsia="楷体_GB2312"/>
                <w:szCs w:val="21"/>
              </w:rPr>
              <w:t>累积</w:t>
            </w:r>
            <w:bookmarkStart w:id="0" w:name="_GoBack"/>
            <w:bookmarkEnd w:id="0"/>
            <w:r>
              <w:rPr>
                <w:rFonts w:ascii="楷体_GB2312" w:eastAsia="楷体_GB2312"/>
                <w:szCs w:val="21"/>
              </w:rPr>
              <w:t>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国家二等</w:t>
            </w:r>
            <w:r>
              <w:rPr>
                <w:rFonts w:ascii="楷体_GB2312" w:eastAsia="楷体_GB2312"/>
                <w:szCs w:val="21"/>
              </w:rPr>
              <w:t>、省特等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2</w:t>
            </w:r>
          </w:p>
        </w:tc>
        <w:tc>
          <w:tcPr>
            <w:tcW w:w="1985" w:type="dxa"/>
            <w:vMerge w:val="continue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国家</w:t>
            </w:r>
            <w:r>
              <w:rPr>
                <w:rFonts w:ascii="楷体_GB2312" w:eastAsia="楷体_GB2312"/>
                <w:szCs w:val="21"/>
              </w:rPr>
              <w:t>三等</w:t>
            </w:r>
            <w:r>
              <w:rPr>
                <w:rFonts w:hint="eastAsia" w:ascii="楷体_GB2312" w:eastAsia="楷体_GB2312"/>
                <w:szCs w:val="21"/>
              </w:rPr>
              <w:t>、</w:t>
            </w:r>
            <w:r>
              <w:rPr>
                <w:rFonts w:ascii="楷体_GB2312" w:eastAsia="楷体_GB2312"/>
                <w:szCs w:val="21"/>
              </w:rPr>
              <w:t>省一等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  <w:r>
              <w:rPr>
                <w:rFonts w:ascii="楷体_GB2312" w:eastAsia="楷体_GB2312"/>
                <w:szCs w:val="21"/>
              </w:rPr>
              <w:t>.5</w:t>
            </w:r>
          </w:p>
        </w:tc>
        <w:tc>
          <w:tcPr>
            <w:tcW w:w="1985" w:type="dxa"/>
            <w:vMerge w:val="continue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国家</w:t>
            </w:r>
            <w:r>
              <w:rPr>
                <w:rFonts w:ascii="楷体_GB2312" w:eastAsia="楷体_GB2312"/>
                <w:szCs w:val="21"/>
              </w:rPr>
              <w:t>优</w:t>
            </w:r>
            <w:r>
              <w:rPr>
                <w:rFonts w:hint="eastAsia" w:ascii="楷体_GB2312" w:eastAsia="楷体_GB2312"/>
                <w:szCs w:val="21"/>
              </w:rPr>
              <w:t>秀、</w:t>
            </w:r>
            <w:r>
              <w:rPr>
                <w:rFonts w:ascii="楷体_GB2312" w:eastAsia="楷体_GB2312"/>
                <w:szCs w:val="21"/>
              </w:rPr>
              <w:t>省二等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</w:t>
            </w:r>
          </w:p>
        </w:tc>
        <w:tc>
          <w:tcPr>
            <w:tcW w:w="1985" w:type="dxa"/>
            <w:vMerge w:val="continue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省</w:t>
            </w:r>
            <w:r>
              <w:rPr>
                <w:rFonts w:ascii="楷体_GB2312" w:eastAsia="楷体_GB2312"/>
                <w:szCs w:val="21"/>
              </w:rPr>
              <w:t>三等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0.5</w:t>
            </w:r>
          </w:p>
        </w:tc>
        <w:tc>
          <w:tcPr>
            <w:tcW w:w="1985" w:type="dxa"/>
            <w:vMerge w:val="continue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省</w:t>
            </w:r>
            <w:r>
              <w:rPr>
                <w:rFonts w:ascii="楷体_GB2312" w:eastAsia="楷体_GB2312"/>
                <w:szCs w:val="21"/>
              </w:rPr>
              <w:t>优秀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adjustRightInd w:val="0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0.5</w:t>
            </w:r>
          </w:p>
        </w:tc>
        <w:tc>
          <w:tcPr>
            <w:tcW w:w="1985" w:type="dxa"/>
            <w:vMerge w:val="continue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704" w:type="dxa"/>
            <w:vMerge w:val="continue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2"/>
              <w:snapToGrid w:val="0"/>
              <w:spacing w:after="0" w:line="360" w:lineRule="auto"/>
              <w:ind w:left="0" w:leftChars="0"/>
              <w:rPr>
                <w:rFonts w:ascii="楷体_GB2312" w:hAnsi="华文楷体" w:eastAsia="楷体_GB2312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  <w:r>
              <w:rPr>
                <w:rFonts w:ascii="楷体_GB2312" w:hAnsi="Times New Roman" w:eastAsia="楷体_GB2312" w:cs="Times New Roman"/>
                <w:w w:val="90"/>
                <w:szCs w:val="21"/>
              </w:rPr>
              <w:t>4</w:t>
            </w: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.国家</w:t>
            </w:r>
            <w:r>
              <w:rPr>
                <w:rFonts w:ascii="楷体_GB2312" w:hAnsi="Times New Roman" w:eastAsia="楷体_GB2312" w:cs="Times New Roman"/>
                <w:w w:val="90"/>
                <w:szCs w:val="21"/>
              </w:rPr>
              <w:t>级大学生创新创业训练计划项目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结题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1</w:t>
            </w:r>
          </w:p>
        </w:tc>
        <w:tc>
          <w:tcPr>
            <w:tcW w:w="1985" w:type="dxa"/>
            <w:vMerge w:val="continue"/>
          </w:tcPr>
          <w:p>
            <w:pPr>
              <w:pStyle w:val="2"/>
              <w:snapToGrid w:val="0"/>
              <w:spacing w:after="0" w:line="240" w:lineRule="auto"/>
              <w:ind w:left="0" w:leftChars="0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704" w:type="dxa"/>
            <w:vMerge w:val="continue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综合素质类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三好学生、优秀学生干部、优秀共青团员、暑期社会实践优秀个人、优秀志愿者、优秀社团负责人等称号。</w:t>
            </w:r>
            <w:r>
              <w:rPr>
                <w:rFonts w:ascii="楷体_GB2312" w:hAnsi="Times New Roman" w:eastAsia="楷体_GB2312" w:cs="Times New Roman"/>
                <w:w w:val="90"/>
                <w:szCs w:val="21"/>
              </w:rPr>
              <w:t xml:space="preserve"> 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全国奖（含称号）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1</w:t>
            </w:r>
            <w:r>
              <w:rPr>
                <w:rFonts w:ascii="楷体_GB2312" w:hAnsi="Times New Roman" w:eastAsia="楷体_GB2312" w:cs="Times New Roman"/>
                <w:w w:val="90"/>
                <w:szCs w:val="21"/>
              </w:rPr>
              <w:t>.5</w:t>
            </w:r>
          </w:p>
        </w:tc>
        <w:tc>
          <w:tcPr>
            <w:tcW w:w="1985" w:type="dxa"/>
            <w:vMerge w:val="restart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此类项目</w:t>
            </w:r>
            <w:r>
              <w:rPr>
                <w:rFonts w:ascii="楷体_GB2312" w:hAnsi="Times New Roman" w:eastAsia="楷体_GB2312" w:cs="Times New Roman"/>
                <w:w w:val="90"/>
                <w:szCs w:val="21"/>
              </w:rPr>
              <w:t>只计最高分一次</w:t>
            </w: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704" w:type="dxa"/>
            <w:vMerge w:val="continue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省级奖（含称号）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1</w:t>
            </w:r>
          </w:p>
        </w:tc>
        <w:tc>
          <w:tcPr>
            <w:tcW w:w="1985" w:type="dxa"/>
            <w:vMerge w:val="continue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704" w:type="dxa"/>
            <w:vMerge w:val="continue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市级奖（含称号）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  <w:r>
              <w:rPr>
                <w:rFonts w:hint="eastAsia" w:ascii="楷体_GB2312" w:hAnsi="Times New Roman" w:eastAsia="楷体_GB2312" w:cs="Times New Roman"/>
                <w:w w:val="90"/>
                <w:szCs w:val="21"/>
              </w:rPr>
              <w:t>0.5</w:t>
            </w:r>
          </w:p>
        </w:tc>
        <w:tc>
          <w:tcPr>
            <w:tcW w:w="1985" w:type="dxa"/>
            <w:vMerge w:val="continue"/>
          </w:tcPr>
          <w:p>
            <w:pPr>
              <w:adjustRightInd w:val="0"/>
              <w:snapToGrid w:val="0"/>
              <w:ind w:right="34"/>
              <w:rPr>
                <w:rFonts w:ascii="楷体_GB2312" w:hAnsi="Times New Roman" w:eastAsia="楷体_GB2312" w:cs="Times New Roman"/>
                <w:w w:val="90"/>
                <w:szCs w:val="21"/>
              </w:rPr>
            </w:pPr>
          </w:p>
        </w:tc>
      </w:tr>
    </w:tbl>
    <w:p>
      <w:pPr>
        <w:adjustRightInd w:val="0"/>
        <w:snapToGrid w:val="0"/>
        <w:ind w:right="34"/>
        <w:rPr>
          <w:rFonts w:ascii="仿宋_GB2312" w:hAnsi="宋体" w:eastAsia="仿宋_GB2312" w:cs="Times New Roman"/>
          <w:szCs w:val="21"/>
        </w:rPr>
      </w:pPr>
      <w:r>
        <w:rPr>
          <w:rFonts w:hint="eastAsia" w:ascii="楷体_GB2312" w:hAnsi="Times New Roman" w:eastAsia="楷体_GB2312" w:cs="Times New Roman"/>
          <w:w w:val="90"/>
          <w:szCs w:val="21"/>
        </w:rPr>
        <w:t>1、合作</w:t>
      </w:r>
      <w:r>
        <w:rPr>
          <w:rFonts w:ascii="楷体_GB2312" w:hAnsi="Times New Roman" w:eastAsia="楷体_GB2312" w:cs="Times New Roman"/>
          <w:w w:val="90"/>
          <w:szCs w:val="21"/>
        </w:rPr>
        <w:t>成果排名记分原则为</w:t>
      </w:r>
      <w:r>
        <w:rPr>
          <w:rFonts w:hint="eastAsia" w:ascii="楷体_GB2312" w:hAnsi="Times New Roman" w:eastAsia="楷体_GB2312" w:cs="Times New Roman"/>
          <w:w w:val="90"/>
          <w:szCs w:val="21"/>
        </w:rPr>
        <w:t>按获奖证书（或作者排序）排名顺序，二</w:t>
      </w:r>
      <w:r>
        <w:rPr>
          <w:rFonts w:ascii="楷体_GB2312" w:hAnsi="Times New Roman" w:eastAsia="楷体_GB2312" w:cs="Times New Roman"/>
          <w:w w:val="90"/>
          <w:szCs w:val="21"/>
        </w:rPr>
        <w:t>人合作</w:t>
      </w:r>
      <w:r>
        <w:rPr>
          <w:rFonts w:hint="eastAsia" w:ascii="楷体_GB2312" w:hAnsi="Times New Roman" w:eastAsia="楷体_GB2312" w:cs="Times New Roman"/>
          <w:w w:val="90"/>
          <w:szCs w:val="21"/>
        </w:rPr>
        <w:t>成</w:t>
      </w:r>
      <w:r>
        <w:rPr>
          <w:rFonts w:hint="eastAsia" w:ascii="仿宋_GB2312" w:hAnsi="宋体" w:eastAsia="仿宋_GB2312" w:cs="Times New Roman"/>
          <w:szCs w:val="21"/>
        </w:rPr>
        <w:t>果</w:t>
      </w:r>
      <w:r>
        <w:rPr>
          <w:rFonts w:ascii="仿宋_GB2312" w:hAnsi="宋体" w:eastAsia="仿宋_GB2312" w:cs="Times New Roman"/>
          <w:szCs w:val="21"/>
        </w:rPr>
        <w:t>：排名第一</w:t>
      </w:r>
      <w:r>
        <w:rPr>
          <w:rFonts w:hint="eastAsia" w:ascii="仿宋_GB2312" w:hAnsi="宋体" w:eastAsia="仿宋_GB2312" w:cs="Times New Roman"/>
          <w:szCs w:val="21"/>
        </w:rPr>
        <w:t>*60</w:t>
      </w:r>
      <w:r>
        <w:rPr>
          <w:rFonts w:ascii="仿宋_GB2312" w:hAnsi="宋体" w:eastAsia="仿宋_GB2312" w:cs="Times New Roman"/>
          <w:szCs w:val="21"/>
        </w:rPr>
        <w:t>%，排名第二</w:t>
      </w:r>
      <w:r>
        <w:rPr>
          <w:rFonts w:hint="eastAsia" w:ascii="仿宋_GB2312" w:hAnsi="宋体" w:eastAsia="仿宋_GB2312" w:cs="Times New Roman"/>
          <w:szCs w:val="21"/>
        </w:rPr>
        <w:t>*40</w:t>
      </w:r>
      <w:r>
        <w:rPr>
          <w:rFonts w:ascii="仿宋_GB2312" w:hAnsi="宋体" w:eastAsia="仿宋_GB2312" w:cs="Times New Roman"/>
          <w:szCs w:val="21"/>
        </w:rPr>
        <w:t>%</w:t>
      </w:r>
      <w:r>
        <w:rPr>
          <w:rFonts w:hint="eastAsia" w:ascii="仿宋_GB2312" w:hAnsi="宋体" w:eastAsia="仿宋_GB2312" w:cs="Times New Roman"/>
          <w:szCs w:val="21"/>
        </w:rPr>
        <w:t>；三人</w:t>
      </w:r>
      <w:r>
        <w:rPr>
          <w:rFonts w:ascii="仿宋_GB2312" w:hAnsi="宋体" w:eastAsia="仿宋_GB2312" w:cs="Times New Roman"/>
          <w:szCs w:val="21"/>
        </w:rPr>
        <w:t>合作成果：排名第一*50%；排名第二</w:t>
      </w:r>
      <w:r>
        <w:rPr>
          <w:rFonts w:hint="eastAsia" w:ascii="仿宋_GB2312" w:hAnsi="宋体" w:eastAsia="仿宋_GB2312" w:cs="Times New Roman"/>
          <w:szCs w:val="21"/>
        </w:rPr>
        <w:t>*30</w:t>
      </w:r>
      <w:r>
        <w:rPr>
          <w:rFonts w:ascii="仿宋_GB2312" w:hAnsi="宋体" w:eastAsia="仿宋_GB2312" w:cs="Times New Roman"/>
          <w:szCs w:val="21"/>
        </w:rPr>
        <w:t>%；排名第三</w:t>
      </w:r>
      <w:r>
        <w:rPr>
          <w:rFonts w:hint="eastAsia" w:ascii="仿宋_GB2312" w:hAnsi="宋体" w:eastAsia="仿宋_GB2312" w:cs="Times New Roman"/>
          <w:szCs w:val="21"/>
        </w:rPr>
        <w:t>*20</w:t>
      </w:r>
      <w:r>
        <w:rPr>
          <w:rFonts w:ascii="仿宋_GB2312" w:hAnsi="宋体" w:eastAsia="仿宋_GB2312" w:cs="Times New Roman"/>
          <w:szCs w:val="21"/>
        </w:rPr>
        <w:t>%；</w:t>
      </w:r>
    </w:p>
    <w:p>
      <w:pPr>
        <w:ind w:right="-187"/>
        <w:rPr>
          <w:rFonts w:ascii="仿宋_GB2312" w:hAnsi="宋体" w:eastAsia="仿宋_GB2312" w:cs="Times New Roman"/>
          <w:szCs w:val="21"/>
        </w:rPr>
      </w:pPr>
      <w:r>
        <w:rPr>
          <w:rFonts w:hint="eastAsia" w:ascii="仿宋_GB2312" w:hAnsi="宋体" w:eastAsia="仿宋_GB2312" w:cs="Times New Roman"/>
          <w:szCs w:val="21"/>
        </w:rPr>
        <w:t>2、同一类型项目、</w:t>
      </w:r>
      <w:r>
        <w:rPr>
          <w:rFonts w:ascii="仿宋_GB2312" w:hAnsi="宋体" w:eastAsia="仿宋_GB2312" w:cs="Times New Roman"/>
          <w:szCs w:val="21"/>
        </w:rPr>
        <w:t>同一</w:t>
      </w:r>
      <w:r>
        <w:rPr>
          <w:rFonts w:hint="eastAsia" w:ascii="仿宋_GB2312" w:hAnsi="宋体" w:eastAsia="仿宋_GB2312" w:cs="Times New Roman"/>
          <w:szCs w:val="21"/>
        </w:rPr>
        <w:t>作品或同一</w:t>
      </w:r>
      <w:r>
        <w:rPr>
          <w:rFonts w:ascii="仿宋_GB2312" w:hAnsi="宋体" w:eastAsia="仿宋_GB2312" w:cs="Times New Roman"/>
          <w:szCs w:val="21"/>
        </w:rPr>
        <w:t>篇</w:t>
      </w:r>
      <w:r>
        <w:rPr>
          <w:rFonts w:hint="eastAsia" w:ascii="仿宋_GB2312" w:hAnsi="宋体" w:eastAsia="仿宋_GB2312" w:cs="Times New Roman"/>
          <w:szCs w:val="21"/>
        </w:rPr>
        <w:t>论文，如有多次获奖，只计最高分一次。</w:t>
      </w:r>
    </w:p>
    <w:p>
      <w:pPr>
        <w:ind w:right="-187"/>
        <w:rPr>
          <w:rFonts w:ascii="仿宋_GB2312" w:hAnsi="宋体" w:eastAsia="仿宋_GB2312" w:cs="Times New Roman"/>
          <w:b w:val="0"/>
          <w:bCs w:val="0"/>
          <w:color w:val="auto"/>
          <w:szCs w:val="21"/>
        </w:rPr>
      </w:pPr>
      <w:r>
        <w:rPr>
          <w:rFonts w:ascii="仿宋_GB2312" w:hAnsi="宋体" w:eastAsia="仿宋_GB2312" w:cs="Times New Roman"/>
          <w:b w:val="0"/>
          <w:bCs w:val="0"/>
          <w:color w:val="auto"/>
          <w:szCs w:val="21"/>
        </w:rPr>
        <w:t>3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Cs w:val="21"/>
        </w:rPr>
        <w:t>、予以</w:t>
      </w:r>
      <w:r>
        <w:rPr>
          <w:rFonts w:ascii="仿宋_GB2312" w:hAnsi="宋体" w:eastAsia="仿宋_GB2312" w:cs="Times New Roman"/>
          <w:b w:val="0"/>
          <w:bCs w:val="0"/>
          <w:color w:val="auto"/>
          <w:szCs w:val="21"/>
        </w:rPr>
        <w:t>认定的成果截止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Cs w:val="21"/>
        </w:rPr>
        <w:t>截止时间为上交材料截止时间</w:t>
      </w:r>
      <w:r>
        <w:rPr>
          <w:rFonts w:ascii="仿宋_GB2312" w:hAnsi="宋体" w:eastAsia="仿宋_GB2312" w:cs="Times New Roman"/>
          <w:b w:val="0"/>
          <w:bCs w:val="0"/>
          <w:color w:val="auto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D3"/>
    <w:rsid w:val="00020A64"/>
    <w:rsid w:val="00050B1E"/>
    <w:rsid w:val="00051782"/>
    <w:rsid w:val="000D3EFB"/>
    <w:rsid w:val="001367A9"/>
    <w:rsid w:val="00146E69"/>
    <w:rsid w:val="0015157C"/>
    <w:rsid w:val="001A586D"/>
    <w:rsid w:val="001D5A7F"/>
    <w:rsid w:val="001E3FC3"/>
    <w:rsid w:val="001E5F91"/>
    <w:rsid w:val="00252C1F"/>
    <w:rsid w:val="0029736C"/>
    <w:rsid w:val="00333DFE"/>
    <w:rsid w:val="00340237"/>
    <w:rsid w:val="00362EC7"/>
    <w:rsid w:val="0036326B"/>
    <w:rsid w:val="00364187"/>
    <w:rsid w:val="00386CBD"/>
    <w:rsid w:val="00414A76"/>
    <w:rsid w:val="00426CC9"/>
    <w:rsid w:val="004360EB"/>
    <w:rsid w:val="004C2318"/>
    <w:rsid w:val="004D68D2"/>
    <w:rsid w:val="004D6E9E"/>
    <w:rsid w:val="00512612"/>
    <w:rsid w:val="005244E0"/>
    <w:rsid w:val="00540812"/>
    <w:rsid w:val="005B67AA"/>
    <w:rsid w:val="005C6A49"/>
    <w:rsid w:val="005D60ED"/>
    <w:rsid w:val="00614A96"/>
    <w:rsid w:val="00702A43"/>
    <w:rsid w:val="00727694"/>
    <w:rsid w:val="00846827"/>
    <w:rsid w:val="00852410"/>
    <w:rsid w:val="00920CD3"/>
    <w:rsid w:val="0093261E"/>
    <w:rsid w:val="009675DC"/>
    <w:rsid w:val="009D154E"/>
    <w:rsid w:val="00A0197C"/>
    <w:rsid w:val="00A02F5B"/>
    <w:rsid w:val="00A70FDD"/>
    <w:rsid w:val="00AC41C7"/>
    <w:rsid w:val="00AC4BFD"/>
    <w:rsid w:val="00B12406"/>
    <w:rsid w:val="00C07075"/>
    <w:rsid w:val="00C826ED"/>
    <w:rsid w:val="00D0639D"/>
    <w:rsid w:val="00D11440"/>
    <w:rsid w:val="00DD0A9F"/>
    <w:rsid w:val="00E675FC"/>
    <w:rsid w:val="00E95EA5"/>
    <w:rsid w:val="00EE5861"/>
    <w:rsid w:val="00EE61F9"/>
    <w:rsid w:val="00EF1F39"/>
    <w:rsid w:val="00F21BA4"/>
    <w:rsid w:val="00F667F0"/>
    <w:rsid w:val="00F77A50"/>
    <w:rsid w:val="00FE63B8"/>
    <w:rsid w:val="00FF5E10"/>
    <w:rsid w:val="3A0134C8"/>
    <w:rsid w:val="47D0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5636E5-3494-4726-A931-748097D0A8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158</Words>
  <Characters>903</Characters>
  <Lines>7</Lines>
  <Paragraphs>2</Paragraphs>
  <TotalTime>0</TotalTime>
  <ScaleCrop>false</ScaleCrop>
  <LinksUpToDate>false</LinksUpToDate>
  <CharactersWithSpaces>1059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2017-09-15T07:15:00Z</dcterms:created>
  <dc:creator>AutoBVT</dc:creator>
  <cp:lastModifiedBy>西瓜兔</cp:lastModifiedBy>
  <cp:lastPrinted>2019-09-09T06:52:00Z</cp:lastPrinted>
  <dcterms:modified xsi:type="dcterms:W3CDTF">2020-09-24T12:27:57Z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