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6F" w:rsidRDefault="0005015A">
      <w:pPr>
        <w:autoSpaceDE w:val="0"/>
        <w:autoSpaceDN w:val="0"/>
        <w:adjustRightInd w:val="0"/>
        <w:snapToGrid w:val="0"/>
        <w:spacing w:line="360" w:lineRule="auto"/>
        <w:jc w:val="center"/>
        <w:rPr>
          <w:rFonts w:ascii="黑体" w:eastAsia="黑体" w:hAnsi="黑体" w:cs="黑体"/>
          <w:color w:val="000000"/>
          <w:kern w:val="0"/>
          <w:sz w:val="44"/>
          <w:szCs w:val="44"/>
        </w:rPr>
      </w:pPr>
      <w:r>
        <w:rPr>
          <w:rFonts w:ascii="黑体" w:eastAsia="黑体" w:hAnsi="黑体" w:cs="黑体" w:hint="eastAsia"/>
          <w:color w:val="000000"/>
          <w:kern w:val="0"/>
          <w:sz w:val="44"/>
          <w:szCs w:val="44"/>
        </w:rPr>
        <w:t>杭州师范大学美术学院省政府奖学金</w:t>
      </w:r>
    </w:p>
    <w:p w:rsidR="003E766F" w:rsidRDefault="0005015A">
      <w:pPr>
        <w:autoSpaceDE w:val="0"/>
        <w:autoSpaceDN w:val="0"/>
        <w:adjustRightInd w:val="0"/>
        <w:snapToGrid w:val="0"/>
        <w:spacing w:line="360" w:lineRule="auto"/>
        <w:jc w:val="center"/>
        <w:rPr>
          <w:rFonts w:ascii="黑体" w:eastAsia="黑体" w:hAnsi="黑体" w:cs="黑体"/>
          <w:color w:val="000000"/>
          <w:kern w:val="0"/>
          <w:sz w:val="44"/>
          <w:szCs w:val="44"/>
        </w:rPr>
      </w:pPr>
      <w:r>
        <w:rPr>
          <w:rFonts w:ascii="黑体" w:eastAsia="黑体" w:hAnsi="黑体" w:cs="黑体" w:hint="eastAsia"/>
          <w:color w:val="000000"/>
          <w:kern w:val="0"/>
          <w:sz w:val="44"/>
          <w:szCs w:val="44"/>
        </w:rPr>
        <w:t>评定实施细则</w:t>
      </w:r>
    </w:p>
    <w:p w:rsidR="003E766F" w:rsidRDefault="0005015A">
      <w:pPr>
        <w:autoSpaceDE w:val="0"/>
        <w:autoSpaceDN w:val="0"/>
        <w:adjustRightInd w:val="0"/>
        <w:snapToGrid w:val="0"/>
        <w:spacing w:line="360" w:lineRule="auto"/>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t>（2023年1月）</w:t>
      </w:r>
    </w:p>
    <w:p w:rsidR="00C551B6" w:rsidRPr="00C551B6" w:rsidRDefault="00C551B6" w:rsidP="00C551B6">
      <w:pPr>
        <w:adjustRightInd w:val="0"/>
        <w:snapToGrid w:val="0"/>
        <w:spacing w:line="360" w:lineRule="auto"/>
        <w:ind w:firstLineChars="200" w:firstLine="640"/>
        <w:rPr>
          <w:rFonts w:ascii="仿宋" w:eastAsia="仿宋" w:hAnsi="仿宋"/>
          <w:color w:val="000000"/>
          <w:kern w:val="0"/>
          <w:sz w:val="32"/>
          <w:szCs w:val="32"/>
        </w:rPr>
      </w:pPr>
      <w:r w:rsidRPr="00C551B6">
        <w:rPr>
          <w:rFonts w:ascii="仿宋" w:eastAsia="仿宋" w:hAnsi="仿宋"/>
          <w:color w:val="000000"/>
          <w:kern w:val="0"/>
          <w:sz w:val="32"/>
          <w:szCs w:val="32"/>
        </w:rPr>
        <w:t>为鼓励</w:t>
      </w:r>
      <w:r w:rsidR="0005015A">
        <w:rPr>
          <w:rFonts w:ascii="仿宋" w:eastAsia="仿宋" w:hAnsi="仿宋" w:hint="eastAsia"/>
          <w:color w:val="000000"/>
          <w:kern w:val="0"/>
          <w:sz w:val="32"/>
          <w:szCs w:val="32"/>
        </w:rPr>
        <w:t>美术学院</w:t>
      </w:r>
      <w:r w:rsidRPr="00C551B6">
        <w:rPr>
          <w:rFonts w:ascii="仿宋" w:eastAsia="仿宋" w:hAnsi="仿宋"/>
          <w:color w:val="000000"/>
          <w:kern w:val="0"/>
          <w:sz w:val="32"/>
          <w:szCs w:val="32"/>
        </w:rPr>
        <w:t>学生全面发展，</w:t>
      </w:r>
      <w:r w:rsidR="0005015A">
        <w:rPr>
          <w:rFonts w:ascii="仿宋" w:eastAsia="仿宋" w:hAnsi="仿宋" w:hint="eastAsia"/>
          <w:color w:val="000000"/>
          <w:kern w:val="0"/>
          <w:sz w:val="32"/>
          <w:szCs w:val="32"/>
        </w:rPr>
        <w:t>努力成为德智体美劳全面发展的时代新人，</w:t>
      </w:r>
      <w:r w:rsidRPr="00C551B6">
        <w:rPr>
          <w:rFonts w:ascii="仿宋" w:eastAsia="仿宋" w:hAnsi="仿宋"/>
          <w:color w:val="000000"/>
          <w:kern w:val="0"/>
          <w:sz w:val="32"/>
          <w:szCs w:val="32"/>
        </w:rPr>
        <w:t>根据《杭州师范大学学生资助对象认定实施细则》（杭师大学〔2022〕60号）附件</w:t>
      </w:r>
      <w:r>
        <w:rPr>
          <w:rFonts w:ascii="仿宋" w:eastAsia="仿宋" w:hAnsi="仿宋"/>
          <w:color w:val="000000"/>
          <w:kern w:val="0"/>
          <w:sz w:val="32"/>
          <w:szCs w:val="32"/>
        </w:rPr>
        <w:t>3</w:t>
      </w:r>
      <w:r w:rsidRPr="00C551B6">
        <w:rPr>
          <w:rFonts w:ascii="仿宋" w:eastAsia="仿宋" w:hAnsi="仿宋" w:hint="eastAsia"/>
          <w:color w:val="000000"/>
          <w:kern w:val="0"/>
          <w:sz w:val="32"/>
          <w:szCs w:val="32"/>
        </w:rPr>
        <w:t>《</w:t>
      </w:r>
      <w:r w:rsidRPr="00C551B6">
        <w:rPr>
          <w:rFonts w:ascii="仿宋" w:eastAsia="仿宋" w:hAnsi="仿宋" w:hint="eastAsia"/>
          <w:sz w:val="31"/>
          <w:szCs w:val="31"/>
        </w:rPr>
        <w:t>杭州师范大学</w:t>
      </w:r>
      <w:r>
        <w:rPr>
          <w:rFonts w:ascii="仿宋" w:eastAsia="仿宋" w:hAnsi="仿宋" w:hint="eastAsia"/>
          <w:sz w:val="31"/>
          <w:szCs w:val="31"/>
        </w:rPr>
        <w:t>省政府</w:t>
      </w:r>
      <w:r w:rsidRPr="00C551B6">
        <w:rPr>
          <w:rFonts w:ascii="仿宋" w:eastAsia="仿宋" w:hAnsi="仿宋" w:hint="eastAsia"/>
          <w:sz w:val="31"/>
          <w:szCs w:val="31"/>
        </w:rPr>
        <w:t>奖学金实施细则</w:t>
      </w:r>
      <w:r w:rsidRPr="00C551B6">
        <w:rPr>
          <w:rFonts w:ascii="仿宋" w:eastAsia="仿宋" w:hAnsi="仿宋" w:hint="eastAsia"/>
          <w:color w:val="000000"/>
          <w:kern w:val="0"/>
          <w:sz w:val="32"/>
          <w:szCs w:val="32"/>
        </w:rPr>
        <w:t>》</w:t>
      </w:r>
      <w:r w:rsidRPr="00C551B6">
        <w:rPr>
          <w:rFonts w:ascii="仿宋" w:eastAsia="仿宋" w:hAnsi="仿宋"/>
          <w:color w:val="000000"/>
          <w:kern w:val="0"/>
          <w:sz w:val="32"/>
          <w:szCs w:val="32"/>
        </w:rPr>
        <w:t>要求，结合学院实际，特制定本细则。</w:t>
      </w:r>
    </w:p>
    <w:p w:rsidR="003E766F" w:rsidRDefault="0005015A">
      <w:pPr>
        <w:numPr>
          <w:ilvl w:val="0"/>
          <w:numId w:val="1"/>
        </w:num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省政府奖学金是浙江省政府为激励在校学生勤奋学习、积极进取、全面发展而设立的奖学金。</w:t>
      </w:r>
    </w:p>
    <w:p w:rsidR="003E766F" w:rsidRDefault="0005015A">
      <w:pPr>
        <w:numPr>
          <w:ilvl w:val="0"/>
          <w:numId w:val="1"/>
        </w:numPr>
        <w:adjustRightInd w:val="0"/>
        <w:snapToGrid w:val="0"/>
        <w:spacing w:line="360" w:lineRule="auto"/>
        <w:ind w:firstLineChars="200" w:firstLine="640"/>
        <w:rPr>
          <w:rFonts w:ascii="仿宋_GB2312" w:eastAsia="仿宋_GB2312" w:hAnsi="宋体" w:cs="FZSSJW--GB1-0"/>
          <w:color w:val="000000"/>
          <w:kern w:val="0"/>
          <w:sz w:val="32"/>
          <w:szCs w:val="32"/>
        </w:rPr>
      </w:pPr>
      <w:r>
        <w:rPr>
          <w:rFonts w:eastAsia="仿宋_GB2312" w:hint="eastAsia"/>
          <w:color w:val="000000"/>
          <w:sz w:val="32"/>
          <w:szCs w:val="32"/>
        </w:rPr>
        <w:t>省政府奖学金</w:t>
      </w:r>
      <w:r>
        <w:rPr>
          <w:rFonts w:ascii="仿宋_GB2312" w:eastAsia="仿宋_GB2312" w:hAnsi="宋体" w:cs="FZSSJW--GB1-0" w:hint="eastAsia"/>
          <w:color w:val="000000"/>
          <w:kern w:val="0"/>
          <w:sz w:val="32"/>
          <w:szCs w:val="32"/>
        </w:rPr>
        <w:t>奖励对象为我校纳入全国招生计划内的在籍且在校二年级及以上品学兼优的全日制本科学生。</w:t>
      </w:r>
    </w:p>
    <w:p w:rsidR="003E766F" w:rsidRDefault="0005015A">
      <w:pPr>
        <w:numPr>
          <w:ilvl w:val="0"/>
          <w:numId w:val="1"/>
        </w:numPr>
        <w:adjustRightInd w:val="0"/>
        <w:snapToGrid w:val="0"/>
        <w:spacing w:line="360" w:lineRule="auto"/>
        <w:ind w:firstLineChars="200" w:firstLine="640"/>
        <w:rPr>
          <w:rFonts w:ascii="仿宋_GB2312" w:eastAsia="仿宋_GB2312" w:hAnsi="宋体" w:cs="FZSSJW--GB1-0"/>
          <w:color w:val="000000"/>
          <w:kern w:val="0"/>
          <w:sz w:val="32"/>
          <w:szCs w:val="32"/>
        </w:rPr>
      </w:pPr>
      <w:r>
        <w:rPr>
          <w:rFonts w:ascii="仿宋_GB2312" w:eastAsia="仿宋_GB2312" w:hAnsi="仿宋_GB2312" w:cs="仿宋_GB2312" w:hint="eastAsia"/>
          <w:color w:val="000000"/>
          <w:sz w:val="32"/>
          <w:szCs w:val="32"/>
        </w:rPr>
        <w:t>省政府</w:t>
      </w:r>
      <w:r>
        <w:rPr>
          <w:rFonts w:ascii="仿宋_GB2312" w:eastAsia="仿宋_GB2312" w:hAnsi="宋体" w:cs="FZSSJW--GB1-0" w:hint="eastAsia"/>
          <w:color w:val="000000"/>
          <w:kern w:val="0"/>
          <w:sz w:val="32"/>
          <w:szCs w:val="32"/>
        </w:rPr>
        <w:t>奖学金的奖励标准为每人每年6000元。</w:t>
      </w:r>
    </w:p>
    <w:p w:rsidR="003E766F" w:rsidRDefault="0005015A">
      <w:pPr>
        <w:numPr>
          <w:ilvl w:val="0"/>
          <w:numId w:val="1"/>
        </w:numPr>
        <w:adjustRightInd w:val="0"/>
        <w:snapToGrid w:val="0"/>
        <w:spacing w:line="360" w:lineRule="auto"/>
        <w:ind w:firstLineChars="200" w:firstLine="640"/>
        <w:rPr>
          <w:rFonts w:ascii="仿宋_GB2312" w:eastAsia="仿宋_GB2312" w:hAnsi="宋体" w:cs="FZSSJW--GB1-0"/>
          <w:color w:val="000000"/>
          <w:kern w:val="0"/>
          <w:sz w:val="32"/>
          <w:szCs w:val="32"/>
        </w:rPr>
      </w:pPr>
      <w:r>
        <w:rPr>
          <w:rFonts w:ascii="仿宋_GB2312" w:eastAsia="仿宋_GB2312" w:hAnsi="宋体" w:cs="FZSSJW--GB1-0" w:hint="eastAsia"/>
          <w:color w:val="000000"/>
          <w:kern w:val="0"/>
          <w:sz w:val="32"/>
          <w:szCs w:val="32"/>
        </w:rPr>
        <w:t>省政府奖学金的申请条件：</w:t>
      </w:r>
    </w:p>
    <w:p w:rsidR="003E766F" w:rsidRDefault="0005015A">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1.具有中华人民共和国国籍。</w:t>
      </w:r>
    </w:p>
    <w:p w:rsidR="003E766F" w:rsidRDefault="0005015A">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2.热爱社会主义祖国，拥护中国共产党的领导。</w:t>
      </w:r>
    </w:p>
    <w:p w:rsidR="003E766F" w:rsidRDefault="0005015A">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3.遵守宪法和法律，遵守学校规章制度。</w:t>
      </w:r>
    </w:p>
    <w:p w:rsidR="003E766F" w:rsidRDefault="0005015A">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4.诚实守信，道德品质优良。</w:t>
      </w:r>
    </w:p>
    <w:p w:rsidR="003E766F" w:rsidRDefault="0005015A">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5.</w:t>
      </w:r>
      <w:r>
        <w:rPr>
          <w:rFonts w:eastAsia="仿宋_GB2312" w:hint="eastAsia"/>
          <w:color w:val="000000"/>
          <w:sz w:val="32"/>
          <w:szCs w:val="32"/>
        </w:rPr>
        <w:t>积极参加体育锻炼，身体素质良好；</w:t>
      </w:r>
    </w:p>
    <w:p w:rsidR="003E766F" w:rsidRDefault="0005015A">
      <w:pPr>
        <w:adjustRightInd w:val="0"/>
        <w:snapToGrid w:val="0"/>
        <w:spacing w:line="360" w:lineRule="auto"/>
        <w:ind w:firstLineChars="200" w:firstLine="640"/>
      </w:pPr>
      <w:r>
        <w:rPr>
          <w:rFonts w:eastAsia="仿宋_GB2312" w:hint="eastAsia"/>
          <w:color w:val="000000"/>
          <w:sz w:val="32"/>
          <w:szCs w:val="32"/>
        </w:rPr>
        <w:t>6.</w:t>
      </w:r>
      <w:r>
        <w:rPr>
          <w:rFonts w:ascii="仿宋" w:eastAsia="仿宋" w:hAnsi="仿宋" w:cs="仿宋"/>
          <w:color w:val="000000"/>
          <w:kern w:val="0"/>
          <w:sz w:val="31"/>
          <w:szCs w:val="31"/>
          <w:lang w:bidi="ar"/>
        </w:rPr>
        <w:t xml:space="preserve">在校期间学习成绩优秀，在创新能力、社会实践、综合 </w:t>
      </w:r>
    </w:p>
    <w:p w:rsidR="003E766F" w:rsidRDefault="0005015A">
      <w:pPr>
        <w:widowControl/>
        <w:spacing w:line="360" w:lineRule="auto"/>
        <w:ind w:firstLineChars="200" w:firstLine="620"/>
        <w:jc w:val="left"/>
      </w:pPr>
      <w:r>
        <w:rPr>
          <w:rFonts w:ascii="仿宋" w:eastAsia="仿宋" w:hAnsi="仿宋" w:cs="仿宋" w:hint="eastAsia"/>
          <w:color w:val="000000"/>
          <w:kern w:val="0"/>
          <w:sz w:val="31"/>
          <w:szCs w:val="31"/>
          <w:lang w:bidi="ar"/>
        </w:rPr>
        <w:lastRenderedPageBreak/>
        <w:t>素质等方面表现突出。参评学年必修课和选修课无补考课程，符合学校优秀学生二等奖学金评选条件；未达到学校优秀二等奖学金评选条件，但符合学校优秀学生三等奖学金评选条件的学生，如在其他某个方面表现突出，也可以申请省政府奖学金，但需提交相关证明材料。其他方面表现突出具体是指：</w:t>
      </w:r>
    </w:p>
    <w:p w:rsidR="003E766F" w:rsidRDefault="0005015A">
      <w:pPr>
        <w:widowControl/>
        <w:spacing w:line="360" w:lineRule="auto"/>
        <w:ind w:firstLineChars="200" w:firstLine="620"/>
        <w:jc w:val="left"/>
      </w:pPr>
      <w:r>
        <w:rPr>
          <w:rFonts w:ascii="仿宋" w:eastAsia="仿宋" w:hAnsi="仿宋" w:cs="仿宋"/>
          <w:color w:val="000000"/>
          <w:kern w:val="0"/>
          <w:sz w:val="31"/>
          <w:szCs w:val="31"/>
          <w:lang w:bidi="ar"/>
        </w:rPr>
        <w:t>（1）在学术研究上取得优异成绩，以杭州师范大学为第一</w:t>
      </w:r>
      <w:r>
        <w:rPr>
          <w:rFonts w:ascii="仿宋" w:eastAsia="仿宋" w:hAnsi="仿宋" w:cs="仿宋" w:hint="eastAsia"/>
          <w:color w:val="000000"/>
          <w:kern w:val="0"/>
          <w:sz w:val="31"/>
          <w:szCs w:val="31"/>
          <w:lang w:bidi="ar"/>
        </w:rPr>
        <w:t xml:space="preserve">单位、本人为第一作者（或责任作者）在三类及以上期刊发表论文，或以第一、二作者出版通过专家鉴定的学术专著； </w:t>
      </w:r>
    </w:p>
    <w:p w:rsidR="003E766F" w:rsidRDefault="0005015A">
      <w:pPr>
        <w:widowControl/>
        <w:spacing w:line="360" w:lineRule="auto"/>
        <w:ind w:firstLineChars="200" w:firstLine="620"/>
        <w:jc w:val="left"/>
      </w:pPr>
      <w:r>
        <w:rPr>
          <w:rFonts w:ascii="仿宋" w:eastAsia="仿宋" w:hAnsi="仿宋" w:cs="仿宋" w:hint="eastAsia"/>
          <w:color w:val="000000"/>
          <w:kern w:val="0"/>
          <w:sz w:val="31"/>
          <w:szCs w:val="31"/>
          <w:lang w:bidi="ar"/>
        </w:rPr>
        <w:t>（2）在学科竞赛方面取得优异成绩，在学校认定的一类学科竞赛中获全国二等奖（或银奖）及以上或省一等奖（设特等奖的为特等奖），或在“互联网+”、挑战杯、职</w:t>
      </w:r>
      <w:proofErr w:type="gramStart"/>
      <w:r>
        <w:rPr>
          <w:rFonts w:ascii="仿宋" w:eastAsia="仿宋" w:hAnsi="仿宋" w:cs="仿宋" w:hint="eastAsia"/>
          <w:color w:val="000000"/>
          <w:kern w:val="0"/>
          <w:sz w:val="31"/>
          <w:szCs w:val="31"/>
          <w:lang w:bidi="ar"/>
        </w:rPr>
        <w:t>规</w:t>
      </w:r>
      <w:proofErr w:type="gramEnd"/>
      <w:r>
        <w:rPr>
          <w:rFonts w:ascii="仿宋" w:eastAsia="仿宋" w:hAnsi="仿宋" w:cs="仿宋" w:hint="eastAsia"/>
          <w:color w:val="000000"/>
          <w:kern w:val="0"/>
          <w:sz w:val="31"/>
          <w:szCs w:val="31"/>
          <w:lang w:bidi="ar"/>
        </w:rPr>
        <w:t xml:space="preserve">赛中获省二等奖（或银奖）及以上的奖励。团队项目应为核心成员（排名前三）； </w:t>
      </w:r>
    </w:p>
    <w:p w:rsidR="003E766F" w:rsidRDefault="0005015A">
      <w:pPr>
        <w:widowControl/>
        <w:spacing w:line="360" w:lineRule="auto"/>
        <w:ind w:firstLineChars="200" w:firstLine="620"/>
        <w:jc w:val="left"/>
      </w:pPr>
      <w:r>
        <w:rPr>
          <w:rFonts w:ascii="仿宋" w:eastAsia="仿宋" w:hAnsi="仿宋" w:cs="仿宋" w:hint="eastAsia"/>
          <w:color w:val="000000"/>
          <w:kern w:val="0"/>
          <w:sz w:val="31"/>
          <w:szCs w:val="31"/>
          <w:lang w:bidi="ar"/>
        </w:rPr>
        <w:t xml:space="preserve">（3）在创新发明方面取得优异成绩，科研成果获省部级及以上奖励或获得通过专家鉴定的国家发明专利（不包括实用新型专利、外观设计专利）。团队项目应为核心成员（排名前三）； </w:t>
      </w:r>
    </w:p>
    <w:p w:rsidR="003E766F" w:rsidRDefault="0005015A">
      <w:pPr>
        <w:widowControl/>
        <w:spacing w:line="360" w:lineRule="auto"/>
        <w:ind w:firstLineChars="200" w:firstLine="620"/>
        <w:jc w:val="left"/>
      </w:pPr>
      <w:r>
        <w:rPr>
          <w:rFonts w:ascii="仿宋" w:eastAsia="仿宋" w:hAnsi="仿宋" w:cs="仿宋" w:hint="eastAsia"/>
          <w:color w:val="000000"/>
          <w:kern w:val="0"/>
          <w:sz w:val="31"/>
          <w:szCs w:val="31"/>
          <w:lang w:bidi="ar"/>
        </w:rPr>
        <w:t xml:space="preserve">（4）在体育竞赛中取得优异成绩，在教育、体育主管部门组织的体育比赛中，获得全省个人项目前三名、集体项目前二名，或经省级选拔参加全国比赛并获奖。集体项目应为上场主力队员； </w:t>
      </w:r>
    </w:p>
    <w:p w:rsidR="003E766F" w:rsidRDefault="0005015A">
      <w:pPr>
        <w:widowControl/>
        <w:spacing w:line="360" w:lineRule="auto"/>
        <w:ind w:firstLineChars="200" w:firstLine="620"/>
        <w:jc w:val="left"/>
      </w:pPr>
      <w:r>
        <w:rPr>
          <w:rFonts w:ascii="仿宋" w:eastAsia="仿宋" w:hAnsi="仿宋" w:cs="仿宋" w:hint="eastAsia"/>
          <w:color w:val="000000"/>
          <w:kern w:val="0"/>
          <w:sz w:val="31"/>
          <w:szCs w:val="31"/>
          <w:lang w:bidi="ar"/>
        </w:rPr>
        <w:lastRenderedPageBreak/>
        <w:t xml:space="preserve">（5）在艺术比赛、展演中取得优异成绩，在教育、文化主管部门组织的艺术类比赛或展演中，获全国前三名（或三等奖及以上）、全省前二名（或次高等次奖项），或经省级选拔参加重要综合性文艺节目录制。集体项目应为主要演员； </w:t>
      </w:r>
    </w:p>
    <w:p w:rsidR="003E766F" w:rsidRDefault="0005015A">
      <w:pPr>
        <w:widowControl/>
        <w:spacing w:line="360" w:lineRule="auto"/>
        <w:ind w:firstLineChars="200" w:firstLine="620"/>
        <w:jc w:val="left"/>
      </w:pPr>
      <w:r>
        <w:rPr>
          <w:rFonts w:ascii="仿宋" w:eastAsia="仿宋" w:hAnsi="仿宋" w:cs="仿宋" w:hint="eastAsia"/>
          <w:color w:val="000000"/>
          <w:kern w:val="0"/>
          <w:sz w:val="31"/>
          <w:szCs w:val="31"/>
          <w:lang w:bidi="ar"/>
        </w:rPr>
        <w:t xml:space="preserve">（6）获省部级及以上其他个人荣誉，或为学校获得重大荣誉者； </w:t>
      </w:r>
    </w:p>
    <w:p w:rsidR="003E766F" w:rsidRDefault="0005015A">
      <w:pPr>
        <w:widowControl/>
        <w:spacing w:line="360" w:lineRule="auto"/>
        <w:ind w:firstLineChars="200" w:firstLine="620"/>
        <w:jc w:val="left"/>
      </w:pPr>
      <w:r>
        <w:rPr>
          <w:rFonts w:ascii="仿宋" w:eastAsia="仿宋" w:hAnsi="仿宋" w:cs="仿宋" w:hint="eastAsia"/>
          <w:color w:val="000000"/>
          <w:kern w:val="0"/>
          <w:sz w:val="31"/>
          <w:szCs w:val="31"/>
          <w:lang w:bidi="ar"/>
        </w:rPr>
        <w:t>（7）其他应当认定为表现突出的情形。</w:t>
      </w:r>
    </w:p>
    <w:p w:rsidR="003E766F" w:rsidRDefault="0005015A">
      <w:pPr>
        <w:adjustRightInd w:val="0"/>
        <w:snapToGrid w:val="0"/>
        <w:spacing w:line="360" w:lineRule="auto"/>
        <w:ind w:firstLineChars="200" w:firstLine="643"/>
      </w:pPr>
      <w:r>
        <w:rPr>
          <w:rFonts w:ascii="宋体" w:hAnsi="宋体" w:cs="宋体" w:hint="eastAsia"/>
          <w:b/>
          <w:bCs/>
          <w:color w:val="000000"/>
          <w:sz w:val="32"/>
          <w:szCs w:val="32"/>
        </w:rPr>
        <w:t>第五条</w:t>
      </w:r>
      <w:r>
        <w:rPr>
          <w:rFonts w:eastAsia="仿宋_GB2312" w:hint="eastAsia"/>
          <w:color w:val="000000"/>
          <w:sz w:val="32"/>
          <w:szCs w:val="32"/>
        </w:rPr>
        <w:t xml:space="preserve"> </w:t>
      </w:r>
      <w:r>
        <w:rPr>
          <w:rFonts w:eastAsia="仿宋_GB2312" w:hint="eastAsia"/>
          <w:color w:val="000000"/>
          <w:sz w:val="32"/>
          <w:szCs w:val="32"/>
        </w:rPr>
        <w:t>符合第四条条件，且在</w:t>
      </w:r>
      <w:r>
        <w:rPr>
          <w:rFonts w:ascii="仿宋_GB2312" w:eastAsia="仿宋_GB2312" w:hAnsi="仿宋_GB2312" w:cs="仿宋_GB2312" w:hint="eastAsia"/>
          <w:color w:val="000000"/>
          <w:sz w:val="32"/>
          <w:szCs w:val="32"/>
        </w:rPr>
        <w:t>“互联网+”、挑战杯、职</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赛中获</w:t>
      </w:r>
      <w:r>
        <w:rPr>
          <w:rFonts w:eastAsia="仿宋_GB2312" w:hint="eastAsia"/>
          <w:color w:val="000000"/>
          <w:sz w:val="32"/>
          <w:szCs w:val="32"/>
        </w:rPr>
        <w:t>全国一等奖（或金奖）的主要成员（团队排名前</w:t>
      </w:r>
      <w:r>
        <w:rPr>
          <w:rFonts w:eastAsia="仿宋_GB2312" w:hint="eastAsia"/>
          <w:color w:val="000000"/>
          <w:sz w:val="32"/>
          <w:szCs w:val="32"/>
        </w:rPr>
        <w:t>5</w:t>
      </w:r>
      <w:r>
        <w:rPr>
          <w:rFonts w:eastAsia="仿宋_GB2312" w:hint="eastAsia"/>
          <w:color w:val="000000"/>
          <w:sz w:val="32"/>
          <w:szCs w:val="32"/>
        </w:rPr>
        <w:t>）、二等奖（或银奖）的核心成员（团队排名前</w:t>
      </w:r>
      <w:r>
        <w:rPr>
          <w:rFonts w:eastAsia="仿宋_GB2312" w:hint="eastAsia"/>
          <w:color w:val="000000"/>
          <w:sz w:val="32"/>
          <w:szCs w:val="32"/>
        </w:rPr>
        <w:t>3</w:t>
      </w:r>
      <w:r>
        <w:rPr>
          <w:rFonts w:eastAsia="仿宋_GB2312" w:hint="eastAsia"/>
          <w:color w:val="000000"/>
          <w:sz w:val="32"/>
          <w:szCs w:val="32"/>
        </w:rPr>
        <w:t>），可评定为省政府奖学金（不占用学院名额）。</w:t>
      </w:r>
    </w:p>
    <w:p w:rsidR="003E766F" w:rsidRDefault="0005015A">
      <w:pPr>
        <w:adjustRightInd w:val="0"/>
        <w:snapToGrid w:val="0"/>
        <w:spacing w:line="360" w:lineRule="auto"/>
        <w:ind w:firstLineChars="200" w:firstLine="643"/>
      </w:pPr>
      <w:r>
        <w:rPr>
          <w:rFonts w:ascii="宋体" w:hAnsi="宋体" w:cs="宋体" w:hint="eastAsia"/>
          <w:b/>
          <w:bCs/>
          <w:color w:val="000000"/>
          <w:sz w:val="32"/>
          <w:szCs w:val="32"/>
        </w:rPr>
        <w:t>第六条</w:t>
      </w:r>
      <w:r>
        <w:rPr>
          <w:rFonts w:eastAsia="仿宋_GB2312" w:hint="eastAsia"/>
          <w:color w:val="000000"/>
          <w:sz w:val="32"/>
          <w:szCs w:val="32"/>
        </w:rPr>
        <w:t xml:space="preserve"> </w:t>
      </w:r>
      <w:r>
        <w:rPr>
          <w:rFonts w:eastAsia="仿宋_GB2312" w:hint="eastAsia"/>
          <w:color w:val="000000"/>
          <w:sz w:val="32"/>
          <w:szCs w:val="32"/>
        </w:rPr>
        <w:t>本办法所指的学生创新创业成果、各类荣誉及比赛获奖的等级，由学校相关部门负责认定</w:t>
      </w:r>
      <w:r>
        <w:rPr>
          <w:rFonts w:ascii="仿宋_GB2312" w:eastAsia="仿宋_GB2312" w:hAnsi="仿宋_GB2312" w:cs="仿宋_GB2312" w:hint="eastAsia"/>
          <w:color w:val="000000"/>
          <w:sz w:val="32"/>
          <w:szCs w:val="32"/>
        </w:rPr>
        <w:t>；论文期刊以《杭州师范大学学术期刊定级指导意见》为准</w:t>
      </w:r>
      <w:r>
        <w:rPr>
          <w:rFonts w:eastAsia="仿宋_GB2312" w:hint="eastAsia"/>
          <w:color w:val="000000"/>
          <w:sz w:val="32"/>
          <w:szCs w:val="32"/>
        </w:rPr>
        <w:t>。</w:t>
      </w:r>
    </w:p>
    <w:p w:rsidR="003E766F" w:rsidRDefault="0005015A">
      <w:pPr>
        <w:adjustRightInd w:val="0"/>
        <w:snapToGrid w:val="0"/>
        <w:spacing w:line="360" w:lineRule="auto"/>
        <w:ind w:firstLineChars="200" w:firstLine="643"/>
      </w:pPr>
      <w:r>
        <w:rPr>
          <w:rFonts w:hint="eastAsia"/>
          <w:b/>
          <w:bCs/>
          <w:sz w:val="32"/>
          <w:szCs w:val="40"/>
        </w:rPr>
        <w:t>第七条</w:t>
      </w:r>
      <w:r>
        <w:rPr>
          <w:rFonts w:hint="eastAsia"/>
          <w:b/>
          <w:bCs/>
          <w:sz w:val="32"/>
          <w:szCs w:val="40"/>
        </w:rPr>
        <w:t xml:space="preserve"> </w:t>
      </w:r>
      <w:r>
        <w:rPr>
          <w:rFonts w:ascii="仿宋" w:eastAsia="仿宋" w:hAnsi="仿宋" w:cs="仿宋" w:hint="eastAsia"/>
          <w:sz w:val="32"/>
          <w:szCs w:val="40"/>
        </w:rPr>
        <w:t>学院评选省政府奖学金的名额由学校分配获得，学院按照有评定资格的</w:t>
      </w:r>
      <w:r>
        <w:rPr>
          <w:rFonts w:ascii="仿宋_GB2312" w:eastAsia="仿宋_GB2312" w:hAnsi="仿宋_GB2312" w:cs="仿宋_GB2312" w:hint="eastAsia"/>
          <w:sz w:val="32"/>
          <w:szCs w:val="32"/>
        </w:rPr>
        <w:t>各年级人数比例将名额分配至年级。若某年级符合条件的申报人数不足该年级分配名额，则可以根据申报情况，将名额调配至其他年级。</w:t>
      </w:r>
    </w:p>
    <w:p w:rsidR="003E766F" w:rsidRDefault="0005015A">
      <w:pPr>
        <w:adjustRightInd w:val="0"/>
        <w:snapToGrid w:val="0"/>
        <w:spacing w:line="360" w:lineRule="auto"/>
        <w:ind w:firstLineChars="200" w:firstLine="643"/>
        <w:rPr>
          <w:rFonts w:ascii="仿宋" w:eastAsia="仿宋" w:hAnsi="仿宋" w:cs="仿宋"/>
          <w:sz w:val="32"/>
          <w:szCs w:val="40"/>
        </w:rPr>
      </w:pPr>
      <w:r>
        <w:rPr>
          <w:rFonts w:hint="eastAsia"/>
          <w:b/>
          <w:bCs/>
          <w:sz w:val="32"/>
          <w:szCs w:val="40"/>
        </w:rPr>
        <w:t>第八条</w:t>
      </w:r>
      <w:r>
        <w:rPr>
          <w:rFonts w:hint="eastAsia"/>
          <w:b/>
          <w:bCs/>
          <w:sz w:val="32"/>
          <w:szCs w:val="40"/>
        </w:rPr>
        <w:t xml:space="preserve"> </w:t>
      </w:r>
      <w:r>
        <w:rPr>
          <w:rFonts w:ascii="仿宋" w:eastAsia="仿宋" w:hAnsi="仿宋" w:cs="仿宋" w:hint="eastAsia"/>
          <w:sz w:val="32"/>
          <w:szCs w:val="40"/>
        </w:rPr>
        <w:t>学院评选省政府奖学金时，在候选人符合基本条件的情况下，主要以学生的班级综合素质评价排名和班级</w:t>
      </w:r>
      <w:proofErr w:type="gramStart"/>
      <w:r>
        <w:rPr>
          <w:rFonts w:ascii="仿宋" w:eastAsia="仿宋" w:hAnsi="仿宋" w:cs="仿宋" w:hint="eastAsia"/>
          <w:sz w:val="32"/>
          <w:szCs w:val="40"/>
        </w:rPr>
        <w:t>学分绩点排名</w:t>
      </w:r>
      <w:proofErr w:type="gramEnd"/>
      <w:r>
        <w:rPr>
          <w:rFonts w:ascii="仿宋" w:eastAsia="仿宋" w:hAnsi="仿宋" w:cs="仿宋" w:hint="eastAsia"/>
          <w:sz w:val="32"/>
          <w:szCs w:val="40"/>
        </w:rPr>
        <w:t>为参考指标，其中综合素质评价排名优先。</w:t>
      </w:r>
    </w:p>
    <w:p w:rsidR="003E766F" w:rsidRDefault="0005015A">
      <w:pPr>
        <w:adjustRightInd w:val="0"/>
        <w:snapToGrid w:val="0"/>
        <w:spacing w:line="360" w:lineRule="auto"/>
        <w:ind w:firstLineChars="200" w:firstLine="643"/>
        <w:rPr>
          <w:rFonts w:ascii="仿宋" w:eastAsia="仿宋" w:hAnsi="仿宋" w:cs="仿宋"/>
          <w:sz w:val="32"/>
          <w:szCs w:val="40"/>
        </w:rPr>
      </w:pPr>
      <w:r>
        <w:rPr>
          <w:rFonts w:ascii="宋体" w:hAnsi="宋体" w:cs="宋体" w:hint="eastAsia"/>
          <w:b/>
          <w:bCs/>
          <w:sz w:val="32"/>
          <w:szCs w:val="40"/>
        </w:rPr>
        <w:t xml:space="preserve">第九条 </w:t>
      </w:r>
      <w:r>
        <w:rPr>
          <w:rFonts w:ascii="仿宋" w:eastAsia="仿宋" w:hAnsi="仿宋" w:cs="仿宋" w:hint="eastAsia"/>
          <w:sz w:val="32"/>
          <w:szCs w:val="40"/>
        </w:rPr>
        <w:t>此评选办法解释权归美术学院学工办、美术学</w:t>
      </w:r>
      <w:r>
        <w:rPr>
          <w:rFonts w:ascii="仿宋" w:eastAsia="仿宋" w:hAnsi="仿宋" w:cs="仿宋" w:hint="eastAsia"/>
          <w:sz w:val="32"/>
          <w:szCs w:val="40"/>
        </w:rPr>
        <w:lastRenderedPageBreak/>
        <w:t>院评奖评优工作小组所有。</w:t>
      </w:r>
      <w:r w:rsidR="00C45B86">
        <w:rPr>
          <w:rFonts w:ascii="仿宋" w:eastAsia="仿宋" w:hAnsi="仿宋" w:cs="仿宋" w:hint="eastAsia"/>
          <w:sz w:val="32"/>
          <w:szCs w:val="40"/>
        </w:rPr>
        <w:t>日常联络办公室设在学院学生工作办公室。</w:t>
      </w:r>
      <w:bookmarkStart w:id="0" w:name="_GoBack"/>
      <w:bookmarkEnd w:id="0"/>
    </w:p>
    <w:sectPr w:rsidR="003E76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FZSSJW--GB1-0">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605279"/>
    <w:multiLevelType w:val="singleLevel"/>
    <w:tmpl w:val="E4B81D14"/>
    <w:lvl w:ilvl="0">
      <w:start w:val="1"/>
      <w:numFmt w:val="chineseCounting"/>
      <w:suff w:val="space"/>
      <w:lvlText w:val="第%1条"/>
      <w:lvlJc w:val="left"/>
      <w:rPr>
        <w:rFonts w:ascii="黑体" w:eastAsia="黑体" w:hAnsi="黑体" w:cs="宋体"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NjZiZTJkMDlmMDUwNjcxZDAxMGQ4MDU0MjI1ODMifQ=="/>
  </w:docVars>
  <w:rsids>
    <w:rsidRoot w:val="003E766F"/>
    <w:rsid w:val="0005015A"/>
    <w:rsid w:val="003E766F"/>
    <w:rsid w:val="00C45B86"/>
    <w:rsid w:val="00C551B6"/>
    <w:rsid w:val="59C83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66B2C"/>
  <w15:docId w15:val="{24B6C77D-0C87-466D-972B-27D78990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0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wxy</dc:creator>
  <cp:lastModifiedBy>12-101-1</cp:lastModifiedBy>
  <cp:revision>4</cp:revision>
  <dcterms:created xsi:type="dcterms:W3CDTF">2023-01-08T06:02:00Z</dcterms:created>
  <dcterms:modified xsi:type="dcterms:W3CDTF">2023-02-15T01:57:00Z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2BB63C64F4AA4066AEAEB4613AA22CA3</vt:lpwstr>
  </property>
</Properties>
</file>