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BE8E8">
      <w:pPr>
        <w:pStyle w:val="3"/>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eastAsia="宋体" w:cs="宋体" w:asciiTheme="minorAscii" w:hAnsiTheme="minorAscii"/>
          <w:bCs w:val="0"/>
          <w:spacing w:val="0"/>
          <w:w w:val="100"/>
          <w:sz w:val="32"/>
          <w:szCs w:val="32"/>
          <w:highlight w:val="none"/>
        </w:rPr>
      </w:pPr>
      <w:r>
        <w:rPr>
          <w:rFonts w:hint="default" w:eastAsia="宋体" w:cs="宋体" w:asciiTheme="minorAscii" w:hAnsiTheme="minorAscii"/>
          <w:b/>
          <w:bCs w:val="0"/>
          <w:spacing w:val="0"/>
          <w:w w:val="100"/>
          <w:sz w:val="32"/>
          <w:szCs w:val="32"/>
          <w:highlight w:val="none"/>
        </w:rPr>
        <w:t>美术学院研究生综合素质评定细则（修订）</w:t>
      </w:r>
    </w:p>
    <w:p w14:paraId="4DC483F2">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default" w:eastAsia="宋体" w:cs="宋体" w:asciiTheme="minorAscii" w:hAnsiTheme="minorAscii"/>
          <w:bCs w:val="0"/>
          <w:spacing w:val="0"/>
          <w:w w:val="100"/>
          <w:sz w:val="24"/>
          <w:szCs w:val="24"/>
          <w:highlight w:val="none"/>
        </w:rPr>
      </w:pPr>
    </w:p>
    <w:p w14:paraId="3727867C">
      <w:pPr>
        <w:keepNext w:val="0"/>
        <w:keepLines w:val="0"/>
        <w:pageBreakBefore w:val="0"/>
        <w:widowControl/>
        <w:kinsoku/>
        <w:wordWrap/>
        <w:overflowPunct/>
        <w:topLinePunct w:val="0"/>
        <w:autoSpaceDE w:val="0"/>
        <w:autoSpaceDN w:val="0"/>
        <w:bidi w:val="0"/>
        <w:adjustRightInd w:val="0"/>
        <w:snapToGrid w:val="0"/>
        <w:spacing w:line="560" w:lineRule="exact"/>
        <w:ind w:left="103"/>
        <w:textAlignment w:val="baseline"/>
        <w:rPr>
          <w:rFonts w:hint="default" w:eastAsia="宋体" w:cs="宋体" w:asciiTheme="minorAscii" w:hAnsiTheme="minorAscii"/>
          <w:b/>
          <w:bCs/>
          <w:spacing w:val="0"/>
          <w:w w:val="100"/>
          <w:sz w:val="24"/>
          <w:szCs w:val="24"/>
          <w:highlight w:val="none"/>
        </w:rPr>
      </w:pPr>
      <w:r>
        <w:rPr>
          <w:rFonts w:hint="default" w:eastAsia="宋体" w:cs="宋体" w:asciiTheme="minorAscii" w:hAnsiTheme="minorAscii"/>
          <w:b/>
          <w:bCs/>
          <w:color w:val="0A0A0A"/>
          <w:spacing w:val="0"/>
          <w:w w:val="100"/>
          <w:position w:val="-1"/>
          <w:sz w:val="24"/>
          <w:szCs w:val="24"/>
          <w:highlight w:val="none"/>
        </w:rPr>
        <w:t>一、评定对象</w:t>
      </w:r>
    </w:p>
    <w:p w14:paraId="1EF5AFFF">
      <w:pPr>
        <w:pStyle w:val="3"/>
        <w:keepNext w:val="0"/>
        <w:keepLines w:val="0"/>
        <w:pageBreakBefore w:val="0"/>
        <w:widowControl/>
        <w:kinsoku/>
        <w:wordWrap/>
        <w:overflowPunct/>
        <w:topLinePunct w:val="0"/>
        <w:autoSpaceDE w:val="0"/>
        <w:autoSpaceDN w:val="0"/>
        <w:bidi w:val="0"/>
        <w:adjustRightInd w:val="0"/>
        <w:snapToGrid w:val="0"/>
        <w:spacing w:line="560" w:lineRule="exact"/>
        <w:ind w:left="612"/>
        <w:textAlignment w:val="baseline"/>
        <w:rPr>
          <w:rFonts w:hint="default" w:eastAsia="宋体" w:cs="宋体" w:asciiTheme="minorAscii" w:hAnsiTheme="minorAscii"/>
          <w:bCs w:val="0"/>
          <w:spacing w:val="0"/>
          <w:w w:val="100"/>
          <w:sz w:val="24"/>
          <w:szCs w:val="24"/>
          <w:highlight w:val="none"/>
        </w:rPr>
      </w:pPr>
      <w:r>
        <w:rPr>
          <w:rFonts w:hint="default" w:eastAsia="宋体" w:cs="宋体" w:asciiTheme="minorAscii" w:hAnsiTheme="minorAscii"/>
          <w:bCs w:val="0"/>
          <w:spacing w:val="0"/>
          <w:w w:val="100"/>
          <w:sz w:val="24"/>
          <w:szCs w:val="24"/>
          <w:highlight w:val="none"/>
        </w:rPr>
        <w:t>全日制在校二、三年级研究生（包括学术型和专业型）</w:t>
      </w:r>
    </w:p>
    <w:p w14:paraId="44214064">
      <w:pPr>
        <w:keepNext w:val="0"/>
        <w:keepLines w:val="0"/>
        <w:pageBreakBefore w:val="0"/>
        <w:widowControl/>
        <w:kinsoku/>
        <w:wordWrap/>
        <w:overflowPunct/>
        <w:topLinePunct w:val="0"/>
        <w:autoSpaceDE w:val="0"/>
        <w:autoSpaceDN w:val="0"/>
        <w:bidi w:val="0"/>
        <w:adjustRightInd w:val="0"/>
        <w:snapToGrid w:val="0"/>
        <w:spacing w:line="560" w:lineRule="exact"/>
        <w:ind w:left="103"/>
        <w:textAlignment w:val="baseline"/>
        <w:rPr>
          <w:rFonts w:hint="default" w:eastAsia="宋体" w:cs="宋体" w:asciiTheme="minorAscii" w:hAnsiTheme="minorAscii"/>
          <w:b/>
          <w:bCs/>
          <w:spacing w:val="0"/>
          <w:w w:val="100"/>
          <w:sz w:val="24"/>
          <w:szCs w:val="24"/>
          <w:highlight w:val="none"/>
        </w:rPr>
      </w:pPr>
      <w:r>
        <w:rPr>
          <w:rFonts w:hint="default" w:eastAsia="宋体" w:cs="宋体" w:asciiTheme="minorAscii" w:hAnsiTheme="minorAscii"/>
          <w:b/>
          <w:bCs/>
          <w:color w:val="0B0B0B"/>
          <w:spacing w:val="0"/>
          <w:w w:val="100"/>
          <w:position w:val="-1"/>
          <w:sz w:val="24"/>
          <w:szCs w:val="24"/>
          <w:highlight w:val="none"/>
        </w:rPr>
        <w:t>二、支撑材料时效</w:t>
      </w:r>
    </w:p>
    <w:p w14:paraId="78D67D23">
      <w:pPr>
        <w:pStyle w:val="3"/>
        <w:keepNext w:val="0"/>
        <w:keepLines w:val="0"/>
        <w:pageBreakBefore w:val="0"/>
        <w:widowControl/>
        <w:kinsoku/>
        <w:wordWrap/>
        <w:overflowPunct/>
        <w:topLinePunct w:val="0"/>
        <w:autoSpaceDE w:val="0"/>
        <w:autoSpaceDN w:val="0"/>
        <w:bidi w:val="0"/>
        <w:adjustRightInd w:val="0"/>
        <w:snapToGrid w:val="0"/>
        <w:spacing w:line="560" w:lineRule="exact"/>
        <w:ind w:left="690"/>
        <w:textAlignment w:val="baseline"/>
        <w:rPr>
          <w:rFonts w:hint="default" w:eastAsia="宋体" w:cs="宋体" w:asciiTheme="minorAscii" w:hAnsiTheme="minorAscii"/>
          <w:bCs w:val="0"/>
          <w:spacing w:val="0"/>
          <w:w w:val="100"/>
          <w:sz w:val="24"/>
          <w:szCs w:val="24"/>
          <w:highlight w:val="none"/>
        </w:rPr>
      </w:pPr>
      <w:r>
        <w:rPr>
          <w:rFonts w:hint="default" w:eastAsia="宋体" w:cs="宋体" w:asciiTheme="minorAscii" w:hAnsiTheme="minorAscii"/>
          <w:bCs w:val="0"/>
          <w:spacing w:val="0"/>
          <w:w w:val="100"/>
          <w:sz w:val="24"/>
          <w:szCs w:val="24"/>
          <w:highlight w:val="none"/>
        </w:rPr>
        <w:t>自上年9月1日至当年8月31日，一学年内的显现成果。</w:t>
      </w:r>
    </w:p>
    <w:p w14:paraId="1274889F">
      <w:pPr>
        <w:keepNext w:val="0"/>
        <w:keepLines w:val="0"/>
        <w:pageBreakBefore w:val="0"/>
        <w:widowControl/>
        <w:kinsoku/>
        <w:wordWrap/>
        <w:overflowPunct/>
        <w:topLinePunct w:val="0"/>
        <w:autoSpaceDE w:val="0"/>
        <w:autoSpaceDN w:val="0"/>
        <w:bidi w:val="0"/>
        <w:adjustRightInd w:val="0"/>
        <w:snapToGrid w:val="0"/>
        <w:spacing w:line="560" w:lineRule="exact"/>
        <w:ind w:left="96"/>
        <w:textAlignment w:val="baseline"/>
        <w:rPr>
          <w:rFonts w:hint="default" w:eastAsia="宋体" w:cs="宋体" w:asciiTheme="minorAscii" w:hAnsiTheme="minorAscii"/>
          <w:b/>
          <w:bCs/>
          <w:spacing w:val="0"/>
          <w:w w:val="100"/>
          <w:sz w:val="24"/>
          <w:szCs w:val="24"/>
          <w:highlight w:val="none"/>
        </w:rPr>
      </w:pPr>
      <w:r>
        <w:rPr>
          <w:rFonts w:hint="default" w:eastAsia="宋体" w:cs="宋体" w:asciiTheme="minorAscii" w:hAnsiTheme="minorAscii"/>
          <w:b/>
          <w:bCs/>
          <w:spacing w:val="0"/>
          <w:w w:val="100"/>
          <w:position w:val="-1"/>
          <w:sz w:val="24"/>
          <w:szCs w:val="24"/>
          <w:highlight w:val="none"/>
        </w:rPr>
        <w:t>三、评选比例</w:t>
      </w:r>
    </w:p>
    <w:p w14:paraId="2AAE065C">
      <w:pPr>
        <w:pStyle w:val="3"/>
        <w:keepNext w:val="0"/>
        <w:keepLines w:val="0"/>
        <w:pageBreakBefore w:val="0"/>
        <w:widowControl/>
        <w:kinsoku/>
        <w:wordWrap/>
        <w:overflowPunct/>
        <w:topLinePunct w:val="0"/>
        <w:autoSpaceDE w:val="0"/>
        <w:autoSpaceDN w:val="0"/>
        <w:bidi w:val="0"/>
        <w:adjustRightInd w:val="0"/>
        <w:snapToGrid w:val="0"/>
        <w:spacing w:line="560" w:lineRule="exact"/>
        <w:ind w:left="602"/>
        <w:textAlignment w:val="baseline"/>
        <w:rPr>
          <w:rFonts w:hint="default" w:eastAsia="宋体" w:cs="宋体" w:asciiTheme="minorAscii" w:hAnsiTheme="minorAscii"/>
          <w:bCs w:val="0"/>
          <w:spacing w:val="0"/>
          <w:w w:val="100"/>
          <w:sz w:val="24"/>
          <w:szCs w:val="24"/>
          <w:highlight w:val="none"/>
        </w:rPr>
      </w:pPr>
      <w:r>
        <w:rPr>
          <w:rFonts w:hint="default" w:eastAsia="宋体" w:cs="宋体" w:asciiTheme="minorAscii" w:hAnsiTheme="minorAscii"/>
          <w:bCs w:val="0"/>
          <w:spacing w:val="0"/>
          <w:w w:val="100"/>
          <w:sz w:val="24"/>
          <w:szCs w:val="24"/>
          <w:highlight w:val="none"/>
        </w:rPr>
        <w:t>参照《美术学院研究生奖学金及各类荣誉称号评选细则》</w:t>
      </w:r>
    </w:p>
    <w:p w14:paraId="420F1C44">
      <w:pPr>
        <w:keepNext w:val="0"/>
        <w:keepLines w:val="0"/>
        <w:pageBreakBefore w:val="0"/>
        <w:widowControl/>
        <w:kinsoku/>
        <w:wordWrap/>
        <w:overflowPunct/>
        <w:topLinePunct w:val="0"/>
        <w:autoSpaceDE w:val="0"/>
        <w:autoSpaceDN w:val="0"/>
        <w:bidi w:val="0"/>
        <w:adjustRightInd w:val="0"/>
        <w:snapToGrid w:val="0"/>
        <w:spacing w:line="560" w:lineRule="exact"/>
        <w:ind w:left="116"/>
        <w:textAlignment w:val="baseline"/>
        <w:rPr>
          <w:rFonts w:hint="default" w:eastAsia="宋体" w:cs="宋体" w:asciiTheme="minorAscii" w:hAnsiTheme="minorAscii"/>
          <w:b/>
          <w:bCs/>
          <w:spacing w:val="0"/>
          <w:w w:val="100"/>
          <w:sz w:val="24"/>
          <w:szCs w:val="24"/>
          <w:highlight w:val="none"/>
        </w:rPr>
      </w:pPr>
      <w:r>
        <w:rPr>
          <w:rFonts w:hint="default" w:eastAsia="宋体" w:cs="宋体" w:asciiTheme="minorAscii" w:hAnsiTheme="minorAscii"/>
          <w:b/>
          <w:bCs/>
          <w:spacing w:val="0"/>
          <w:w w:val="100"/>
          <w:position w:val="-1"/>
          <w:sz w:val="24"/>
          <w:szCs w:val="24"/>
          <w:highlight w:val="none"/>
        </w:rPr>
        <w:t>四、等级评定及分值计算</w:t>
      </w:r>
    </w:p>
    <w:p w14:paraId="5BA84B77">
      <w:pPr>
        <w:pStyle w:val="3"/>
        <w:keepNext w:val="0"/>
        <w:keepLines w:val="0"/>
        <w:pageBreakBefore w:val="0"/>
        <w:widowControl/>
        <w:kinsoku/>
        <w:wordWrap/>
        <w:overflowPunct/>
        <w:topLinePunct w:val="0"/>
        <w:autoSpaceDE w:val="0"/>
        <w:autoSpaceDN w:val="0"/>
        <w:bidi w:val="0"/>
        <w:adjustRightInd w:val="0"/>
        <w:snapToGrid w:val="0"/>
        <w:spacing w:line="560" w:lineRule="exact"/>
        <w:ind w:right="81" w:firstLine="480" w:firstLineChars="200"/>
        <w:textAlignment w:val="baseline"/>
        <w:rPr>
          <w:rFonts w:hint="default" w:eastAsia="宋体" w:cs="宋体" w:asciiTheme="minorAscii" w:hAnsiTheme="minorAscii"/>
          <w:bCs w:val="0"/>
          <w:spacing w:val="0"/>
          <w:w w:val="100"/>
          <w:sz w:val="24"/>
          <w:szCs w:val="24"/>
          <w:highlight w:val="none"/>
        </w:rPr>
      </w:pPr>
      <w:r>
        <w:rPr>
          <w:rFonts w:hint="default" w:eastAsia="宋体" w:cs="宋体" w:asciiTheme="minorAscii" w:hAnsiTheme="minorAscii"/>
          <w:bCs w:val="0"/>
          <w:spacing w:val="0"/>
          <w:w w:val="100"/>
          <w:sz w:val="24"/>
          <w:szCs w:val="24"/>
          <w:highlight w:val="none"/>
        </w:rPr>
        <w:t>研究生综合素质评价内容为上一学年思想品德、学业水平、科研与创新</w:t>
      </w:r>
      <w:r>
        <w:rPr>
          <w:rFonts w:hint="default" w:eastAsia="宋体" w:cs="宋体" w:asciiTheme="minorAscii" w:hAnsiTheme="minorAscii"/>
          <w:bCs w:val="0"/>
          <w:spacing w:val="0"/>
          <w:w w:val="100"/>
          <w:sz w:val="24"/>
          <w:szCs w:val="24"/>
          <w:highlight w:val="none"/>
          <w:lang w:val="en-US" w:eastAsia="zh-CN"/>
        </w:rPr>
        <w:t>成果、</w:t>
      </w:r>
      <w:r>
        <w:rPr>
          <w:rFonts w:hint="default" w:eastAsia="宋体" w:cs="宋体" w:asciiTheme="minorAscii" w:hAnsiTheme="minorAscii"/>
          <w:bCs w:val="0"/>
          <w:spacing w:val="0"/>
          <w:w w:val="100"/>
          <w:sz w:val="24"/>
          <w:szCs w:val="24"/>
          <w:highlight w:val="none"/>
        </w:rPr>
        <w:t>实践活动四个方面。</w:t>
      </w:r>
    </w:p>
    <w:p w14:paraId="558A441A">
      <w:pPr>
        <w:pStyle w:val="3"/>
        <w:keepNext w:val="0"/>
        <w:keepLines w:val="0"/>
        <w:pageBreakBefore w:val="0"/>
        <w:widowControl/>
        <w:kinsoku/>
        <w:wordWrap/>
        <w:overflowPunct/>
        <w:topLinePunct w:val="0"/>
        <w:autoSpaceDE w:val="0"/>
        <w:autoSpaceDN w:val="0"/>
        <w:bidi w:val="0"/>
        <w:adjustRightInd w:val="0"/>
        <w:snapToGrid w:val="0"/>
        <w:spacing w:line="560" w:lineRule="exact"/>
        <w:ind w:right="81" w:firstLine="480" w:firstLineChars="200"/>
        <w:textAlignment w:val="baseline"/>
        <w:rPr>
          <w:rFonts w:hint="default" w:eastAsia="宋体" w:cs="宋体" w:asciiTheme="minorAscii" w:hAnsiTheme="minorAscii"/>
          <w:bCs w:val="0"/>
          <w:spacing w:val="0"/>
          <w:w w:val="100"/>
          <w:sz w:val="24"/>
          <w:szCs w:val="24"/>
          <w:highlight w:val="none"/>
          <w:lang w:eastAsia="zh-CN"/>
        </w:rPr>
      </w:pPr>
      <w:r>
        <w:rPr>
          <w:rFonts w:hint="default" w:eastAsia="宋体" w:cs="宋体" w:asciiTheme="minorAscii" w:hAnsiTheme="minorAscii"/>
          <w:bCs w:val="0"/>
          <w:spacing w:val="0"/>
          <w:w w:val="100"/>
          <w:sz w:val="24"/>
          <w:szCs w:val="24"/>
          <w:highlight w:val="none"/>
          <w:lang w:val="en-US" w:eastAsia="zh-CN"/>
        </w:rPr>
        <w:t>各单项得分由</w:t>
      </w:r>
      <w:r>
        <w:rPr>
          <w:rFonts w:hint="default" w:eastAsia="宋体" w:cs="宋体" w:asciiTheme="minorAscii" w:hAnsiTheme="minorAscii"/>
          <w:bCs w:val="0"/>
          <w:spacing w:val="0"/>
          <w:w w:val="100"/>
          <w:sz w:val="24"/>
          <w:szCs w:val="24"/>
          <w:highlight w:val="none"/>
        </w:rPr>
        <w:t>基础分、奖励分、惩罚分三部分组成。其中基础分为60分，奖惩分为40分</w:t>
      </w:r>
      <w:r>
        <w:rPr>
          <w:rFonts w:hint="default" w:eastAsia="宋体" w:cs="宋体" w:asciiTheme="minorAscii" w:hAnsiTheme="minorAscii"/>
          <w:bCs w:val="0"/>
          <w:spacing w:val="0"/>
          <w:w w:val="100"/>
          <w:sz w:val="24"/>
          <w:szCs w:val="24"/>
          <w:highlight w:val="none"/>
          <w:lang w:eastAsia="zh-CN"/>
        </w:rPr>
        <w:t>。</w:t>
      </w:r>
    </w:p>
    <w:p w14:paraId="373EDD2E">
      <w:pPr>
        <w:pStyle w:val="3"/>
        <w:keepNext w:val="0"/>
        <w:keepLines w:val="0"/>
        <w:pageBreakBefore w:val="0"/>
        <w:widowControl/>
        <w:kinsoku/>
        <w:wordWrap/>
        <w:overflowPunct/>
        <w:topLinePunct w:val="0"/>
        <w:autoSpaceDE w:val="0"/>
        <w:autoSpaceDN w:val="0"/>
        <w:bidi w:val="0"/>
        <w:adjustRightInd w:val="0"/>
        <w:snapToGrid w:val="0"/>
        <w:spacing w:line="560" w:lineRule="exact"/>
        <w:ind w:right="35" w:firstLine="480" w:firstLineChars="200"/>
        <w:textAlignment w:val="baseline"/>
        <w:rPr>
          <w:rFonts w:hint="eastAsia" w:cs="宋体" w:asciiTheme="minorAscii" w:hAnsiTheme="minorAscii"/>
          <w:bCs w:val="0"/>
          <w:spacing w:val="0"/>
          <w:w w:val="100"/>
          <w:sz w:val="24"/>
          <w:szCs w:val="24"/>
          <w:highlight w:val="none"/>
          <w:lang w:eastAsia="zh-CN"/>
        </w:rPr>
      </w:pPr>
      <w:r>
        <w:rPr>
          <w:rFonts w:hint="default" w:eastAsia="宋体" w:cs="宋体" w:asciiTheme="minorAscii" w:hAnsiTheme="minorAscii"/>
          <w:bCs w:val="0"/>
          <w:spacing w:val="0"/>
          <w:w w:val="100"/>
          <w:sz w:val="24"/>
          <w:szCs w:val="24"/>
          <w:highlight w:val="none"/>
        </w:rPr>
        <w:t>综合素质评价结果采用百分制，</w:t>
      </w:r>
      <w:r>
        <w:rPr>
          <w:rFonts w:hint="default" w:eastAsia="宋体" w:cs="宋体" w:asciiTheme="minorAscii" w:hAnsiTheme="minorAscii"/>
          <w:bCs w:val="0"/>
          <w:spacing w:val="0"/>
          <w:w w:val="100"/>
          <w:sz w:val="24"/>
          <w:szCs w:val="24"/>
          <w:highlight w:val="none"/>
          <w:lang w:val="en-US" w:eastAsia="zh-CN"/>
        </w:rPr>
        <w:t>其中各单项在综合素质评价总分中的权重为：</w:t>
      </w:r>
    </w:p>
    <w:p w14:paraId="562C79D1">
      <w:pPr>
        <w:pStyle w:val="3"/>
        <w:keepNext w:val="0"/>
        <w:keepLines w:val="0"/>
        <w:pageBreakBefore w:val="0"/>
        <w:widowControl/>
        <w:kinsoku/>
        <w:wordWrap/>
        <w:overflowPunct/>
        <w:topLinePunct w:val="0"/>
        <w:autoSpaceDE w:val="0"/>
        <w:autoSpaceDN w:val="0"/>
        <w:bidi w:val="0"/>
        <w:adjustRightInd w:val="0"/>
        <w:snapToGrid w:val="0"/>
        <w:spacing w:line="560" w:lineRule="exact"/>
        <w:ind w:right="35" w:firstLine="480" w:firstLineChars="200"/>
        <w:textAlignment w:val="baseline"/>
        <w:rPr>
          <w:rFonts w:hint="default" w:cs="宋体" w:asciiTheme="minorAscii" w:hAnsiTheme="minorAscii"/>
          <w:bCs w:val="0"/>
          <w:spacing w:val="0"/>
          <w:w w:val="100"/>
          <w:sz w:val="24"/>
          <w:szCs w:val="24"/>
          <w:highlight w:val="none"/>
          <w:lang w:val="en-US" w:eastAsia="zh-CN"/>
        </w:rPr>
      </w:pPr>
      <w:r>
        <w:rPr>
          <w:rFonts w:hint="eastAsia" w:cs="宋体" w:asciiTheme="minorAscii" w:hAnsiTheme="minorAscii"/>
          <w:bCs w:val="0"/>
          <w:spacing w:val="0"/>
          <w:w w:val="100"/>
          <w:sz w:val="24"/>
          <w:szCs w:val="24"/>
          <w:highlight w:val="none"/>
          <w:lang w:val="en-US" w:eastAsia="zh-CN"/>
        </w:rPr>
        <w:t>专业型：</w:t>
      </w:r>
      <w:r>
        <w:rPr>
          <w:rFonts w:hint="default" w:eastAsia="宋体" w:cs="宋体" w:asciiTheme="minorAscii" w:hAnsiTheme="minorAscii"/>
          <w:bCs w:val="0"/>
          <w:spacing w:val="0"/>
          <w:w w:val="100"/>
          <w:sz w:val="24"/>
          <w:szCs w:val="24"/>
          <w:highlight w:val="none"/>
        </w:rPr>
        <w:t>综合素质分=思想品德*15%+学业水平*</w:t>
      </w:r>
      <w:r>
        <w:rPr>
          <w:rFonts w:hint="eastAsia" w:cs="宋体" w:asciiTheme="minorAscii" w:hAnsiTheme="minorAscii"/>
          <w:bCs w:val="0"/>
          <w:spacing w:val="0"/>
          <w:w w:val="100"/>
          <w:sz w:val="24"/>
          <w:szCs w:val="24"/>
          <w:highlight w:val="none"/>
          <w:lang w:val="en-US" w:eastAsia="zh-CN"/>
        </w:rPr>
        <w:t>5</w:t>
      </w:r>
      <w:r>
        <w:rPr>
          <w:rFonts w:hint="default" w:eastAsia="宋体" w:cs="宋体" w:asciiTheme="minorAscii" w:hAnsiTheme="minorAscii"/>
          <w:bCs w:val="0"/>
          <w:spacing w:val="0"/>
          <w:w w:val="100"/>
          <w:sz w:val="24"/>
          <w:szCs w:val="24"/>
          <w:highlight w:val="none"/>
        </w:rPr>
        <w:t>%+科研与创新</w:t>
      </w:r>
      <w:r>
        <w:rPr>
          <w:rFonts w:hint="default" w:eastAsia="宋体" w:cs="宋体" w:asciiTheme="minorAscii" w:hAnsiTheme="minorAscii"/>
          <w:bCs w:val="0"/>
          <w:spacing w:val="0"/>
          <w:w w:val="100"/>
          <w:sz w:val="24"/>
          <w:szCs w:val="24"/>
          <w:highlight w:val="none"/>
          <w:lang w:val="en-US" w:eastAsia="zh-CN"/>
        </w:rPr>
        <w:t>成果</w:t>
      </w:r>
      <w:r>
        <w:rPr>
          <w:rFonts w:hint="default" w:eastAsia="宋体" w:cs="宋体" w:asciiTheme="minorAscii" w:hAnsiTheme="minorAscii"/>
          <w:bCs w:val="0"/>
          <w:spacing w:val="0"/>
          <w:w w:val="100"/>
          <w:sz w:val="24"/>
          <w:szCs w:val="24"/>
          <w:highlight w:val="none"/>
        </w:rPr>
        <w:t>*</w:t>
      </w:r>
      <w:r>
        <w:rPr>
          <w:rFonts w:hint="eastAsia" w:cs="宋体" w:asciiTheme="minorAscii" w:hAnsiTheme="minorAscii"/>
          <w:bCs w:val="0"/>
          <w:spacing w:val="0"/>
          <w:w w:val="100"/>
          <w:sz w:val="24"/>
          <w:szCs w:val="24"/>
          <w:highlight w:val="none"/>
          <w:lang w:val="en-US" w:eastAsia="zh-CN"/>
        </w:rPr>
        <w:t>55</w:t>
      </w:r>
      <w:r>
        <w:rPr>
          <w:rFonts w:hint="default" w:eastAsia="宋体" w:cs="宋体" w:asciiTheme="minorAscii" w:hAnsiTheme="minorAscii"/>
          <w:bCs w:val="0"/>
          <w:spacing w:val="0"/>
          <w:w w:val="100"/>
          <w:sz w:val="24"/>
          <w:szCs w:val="24"/>
          <w:highlight w:val="none"/>
        </w:rPr>
        <w:t>%+实践活动*</w:t>
      </w:r>
      <w:r>
        <w:rPr>
          <w:rFonts w:hint="eastAsia" w:cs="宋体" w:asciiTheme="minorAscii" w:hAnsiTheme="minorAscii"/>
          <w:bCs w:val="0"/>
          <w:spacing w:val="0"/>
          <w:w w:val="100"/>
          <w:sz w:val="24"/>
          <w:szCs w:val="24"/>
          <w:highlight w:val="none"/>
          <w:lang w:val="en-US" w:eastAsia="zh-CN"/>
        </w:rPr>
        <w:t>25</w:t>
      </w:r>
      <w:r>
        <w:rPr>
          <w:rFonts w:hint="default" w:eastAsia="宋体" w:cs="宋体" w:asciiTheme="minorAscii" w:hAnsiTheme="minorAscii"/>
          <w:bCs w:val="0"/>
          <w:spacing w:val="0"/>
          <w:w w:val="100"/>
          <w:sz w:val="24"/>
          <w:szCs w:val="24"/>
          <w:highlight w:val="none"/>
        </w:rPr>
        <w:t>%</w:t>
      </w:r>
      <w:r>
        <w:rPr>
          <w:rFonts w:hint="eastAsia" w:cs="宋体" w:asciiTheme="minorAscii" w:hAnsiTheme="minorAscii"/>
          <w:bCs w:val="0"/>
          <w:spacing w:val="0"/>
          <w:w w:val="100"/>
          <w:sz w:val="24"/>
          <w:szCs w:val="24"/>
          <w:highlight w:val="none"/>
          <w:lang w:eastAsia="zh-CN"/>
        </w:rPr>
        <w:t>。</w:t>
      </w:r>
    </w:p>
    <w:p w14:paraId="535F4ABE">
      <w:pPr>
        <w:pStyle w:val="3"/>
        <w:keepNext w:val="0"/>
        <w:keepLines w:val="0"/>
        <w:pageBreakBefore w:val="0"/>
        <w:widowControl/>
        <w:kinsoku/>
        <w:wordWrap/>
        <w:overflowPunct/>
        <w:topLinePunct w:val="0"/>
        <w:autoSpaceDE w:val="0"/>
        <w:autoSpaceDN w:val="0"/>
        <w:bidi w:val="0"/>
        <w:adjustRightInd w:val="0"/>
        <w:snapToGrid w:val="0"/>
        <w:spacing w:line="560" w:lineRule="exact"/>
        <w:ind w:right="35" w:firstLine="480" w:firstLineChars="200"/>
        <w:textAlignment w:val="baseline"/>
        <w:rPr>
          <w:rFonts w:hint="default" w:cs="宋体" w:asciiTheme="minorAscii" w:hAnsiTheme="minorAscii"/>
          <w:bCs w:val="0"/>
          <w:spacing w:val="0"/>
          <w:w w:val="100"/>
          <w:sz w:val="24"/>
          <w:szCs w:val="24"/>
          <w:highlight w:val="none"/>
          <w:lang w:val="en-US" w:eastAsia="zh-CN"/>
        </w:rPr>
      </w:pPr>
      <w:r>
        <w:rPr>
          <w:rFonts w:hint="eastAsia" w:cs="宋体" w:asciiTheme="minorAscii" w:hAnsiTheme="minorAscii"/>
          <w:bCs w:val="0"/>
          <w:spacing w:val="0"/>
          <w:w w:val="100"/>
          <w:sz w:val="24"/>
          <w:szCs w:val="24"/>
          <w:highlight w:val="none"/>
          <w:lang w:val="en-US" w:eastAsia="zh-CN"/>
        </w:rPr>
        <w:t>学术型：</w:t>
      </w:r>
      <w:r>
        <w:rPr>
          <w:rFonts w:hint="default" w:eastAsia="宋体" w:cs="宋体" w:asciiTheme="minorAscii" w:hAnsiTheme="minorAscii"/>
          <w:bCs w:val="0"/>
          <w:spacing w:val="0"/>
          <w:w w:val="100"/>
          <w:sz w:val="24"/>
          <w:szCs w:val="24"/>
          <w:highlight w:val="none"/>
        </w:rPr>
        <w:t>综合素质分=思想品德*15%+学业水平*10%+科研与创新</w:t>
      </w:r>
      <w:r>
        <w:rPr>
          <w:rFonts w:hint="default" w:eastAsia="宋体" w:cs="宋体" w:asciiTheme="minorAscii" w:hAnsiTheme="minorAscii"/>
          <w:bCs w:val="0"/>
          <w:spacing w:val="0"/>
          <w:w w:val="100"/>
          <w:sz w:val="24"/>
          <w:szCs w:val="24"/>
          <w:highlight w:val="none"/>
          <w:lang w:val="en-US" w:eastAsia="zh-CN"/>
        </w:rPr>
        <w:t>成果</w:t>
      </w:r>
      <w:r>
        <w:rPr>
          <w:rFonts w:hint="default" w:eastAsia="宋体" w:cs="宋体" w:asciiTheme="minorAscii" w:hAnsiTheme="minorAscii"/>
          <w:bCs w:val="0"/>
          <w:spacing w:val="0"/>
          <w:w w:val="100"/>
          <w:sz w:val="24"/>
          <w:szCs w:val="24"/>
          <w:highlight w:val="none"/>
        </w:rPr>
        <w:t>*60%+实践活动*15%</w:t>
      </w:r>
      <w:r>
        <w:rPr>
          <w:rFonts w:hint="eastAsia" w:cs="宋体" w:asciiTheme="minorAscii" w:hAnsiTheme="minorAscii"/>
          <w:bCs w:val="0"/>
          <w:spacing w:val="0"/>
          <w:w w:val="100"/>
          <w:sz w:val="24"/>
          <w:szCs w:val="24"/>
          <w:highlight w:val="none"/>
          <w:lang w:eastAsia="zh-CN"/>
        </w:rPr>
        <w:t>。</w:t>
      </w:r>
    </w:p>
    <w:p w14:paraId="6E6E3A17">
      <w:pPr>
        <w:pStyle w:val="3"/>
        <w:keepNext w:val="0"/>
        <w:keepLines w:val="0"/>
        <w:pageBreakBefore w:val="0"/>
        <w:widowControl/>
        <w:kinsoku/>
        <w:wordWrap/>
        <w:overflowPunct/>
        <w:topLinePunct/>
        <w:autoSpaceDE w:val="0"/>
        <w:autoSpaceDN w:val="0"/>
        <w:bidi w:val="0"/>
        <w:adjustRightInd w:val="0"/>
        <w:snapToGrid w:val="0"/>
        <w:spacing w:line="560" w:lineRule="exact"/>
        <w:ind w:right="34" w:firstLine="480" w:firstLineChars="200"/>
        <w:textAlignment w:val="baseline"/>
        <w:rPr>
          <w:rFonts w:hint="default" w:eastAsia="宋体" w:cs="宋体" w:asciiTheme="minorAscii" w:hAnsiTheme="minorAscii"/>
          <w:bCs w:val="0"/>
          <w:spacing w:val="0"/>
          <w:w w:val="100"/>
          <w:sz w:val="24"/>
          <w:szCs w:val="24"/>
          <w:highlight w:val="none"/>
          <w:lang w:eastAsia="zh-CN"/>
        </w:rPr>
      </w:pPr>
      <w:r>
        <w:rPr>
          <w:rFonts w:hint="eastAsia" w:cs="宋体" w:asciiTheme="minorAscii" w:hAnsiTheme="minorAscii"/>
          <w:bCs w:val="0"/>
          <w:spacing w:val="0"/>
          <w:w w:val="100"/>
          <w:sz w:val="24"/>
          <w:szCs w:val="24"/>
          <w:highlight w:val="none"/>
          <w:lang w:val="en-US" w:eastAsia="zh-CN"/>
        </w:rPr>
        <w:t>评选班级中学生分项的最高得分未超过该项设置的满分分值，按照该得分计入总分，超过该项设置的满分分值，按照以下公式计算每位学生的实际分值后计入总分：</w:t>
      </w:r>
      <w:r>
        <w:rPr>
          <w:rFonts w:hint="default" w:eastAsia="宋体" w:cs="宋体" w:asciiTheme="minorAscii" w:hAnsiTheme="minorAscii"/>
          <w:bCs w:val="0"/>
          <w:spacing w:val="0"/>
          <w:w w:val="100"/>
          <w:sz w:val="24"/>
          <w:szCs w:val="24"/>
          <w:highlight w:val="none"/>
        </w:rPr>
        <w:t>单项核算分=（学生单项实际得分/该单项班级最高分）×100×该项所占比例</w:t>
      </w:r>
      <w:r>
        <w:rPr>
          <w:rFonts w:hint="default" w:eastAsia="宋体" w:cs="宋体" w:asciiTheme="minorAscii" w:hAnsiTheme="minorAscii"/>
          <w:bCs w:val="0"/>
          <w:spacing w:val="0"/>
          <w:w w:val="100"/>
          <w:sz w:val="24"/>
          <w:szCs w:val="24"/>
          <w:highlight w:val="none"/>
          <w:lang w:eastAsia="zh-CN"/>
        </w:rPr>
        <w:t>。</w:t>
      </w:r>
    </w:p>
    <w:p w14:paraId="67C5391A">
      <w:pPr>
        <w:pStyle w:val="3"/>
        <w:keepNext w:val="0"/>
        <w:keepLines w:val="0"/>
        <w:pageBreakBefore w:val="0"/>
        <w:widowControl/>
        <w:kinsoku/>
        <w:wordWrap/>
        <w:overflowPunct/>
        <w:topLinePunct w:val="0"/>
        <w:autoSpaceDE w:val="0"/>
        <w:autoSpaceDN w:val="0"/>
        <w:bidi w:val="0"/>
        <w:adjustRightInd w:val="0"/>
        <w:snapToGrid w:val="0"/>
        <w:spacing w:line="560" w:lineRule="exact"/>
        <w:ind w:right="81" w:firstLine="480" w:firstLineChars="200"/>
        <w:textAlignment w:val="baseline"/>
        <w:rPr>
          <w:rFonts w:hint="default" w:eastAsia="宋体" w:cs="宋体" w:asciiTheme="minorAscii" w:hAnsiTheme="minorAscii"/>
          <w:bCs w:val="0"/>
          <w:spacing w:val="0"/>
          <w:w w:val="100"/>
          <w:sz w:val="24"/>
          <w:szCs w:val="24"/>
          <w:highlight w:val="none"/>
          <w:lang w:eastAsia="zh-CN"/>
        </w:rPr>
      </w:pPr>
      <w:r>
        <w:rPr>
          <w:rFonts w:hint="default" w:eastAsia="宋体" w:cs="宋体" w:asciiTheme="minorAscii" w:hAnsiTheme="minorAscii"/>
          <w:bCs w:val="0"/>
          <w:spacing w:val="0"/>
          <w:w w:val="100"/>
          <w:sz w:val="24"/>
          <w:szCs w:val="24"/>
          <w:highlight w:val="none"/>
        </w:rPr>
        <w:t>各单项及综合素质总分按</w:t>
      </w:r>
      <w:r>
        <w:rPr>
          <w:rFonts w:hint="default" w:eastAsia="宋体" w:cs="宋体" w:asciiTheme="minorAscii" w:hAnsiTheme="minorAscii"/>
          <w:bCs w:val="0"/>
          <w:spacing w:val="0"/>
          <w:w w:val="100"/>
          <w:sz w:val="24"/>
          <w:szCs w:val="24"/>
          <w:highlight w:val="none"/>
          <w:lang w:val="en-US" w:eastAsia="zh-CN"/>
        </w:rPr>
        <w:t>所在班级排序，</w:t>
      </w:r>
      <w:r>
        <w:rPr>
          <w:rFonts w:hint="default" w:eastAsia="宋体" w:cs="宋体" w:asciiTheme="minorAscii" w:hAnsiTheme="minorAscii"/>
          <w:bCs w:val="0"/>
          <w:spacing w:val="0"/>
          <w:w w:val="100"/>
          <w:sz w:val="24"/>
          <w:szCs w:val="24"/>
          <w:highlight w:val="none"/>
        </w:rPr>
        <w:t>40%优秀、40%良好、</w:t>
      </w:r>
      <w:r>
        <w:rPr>
          <w:rFonts w:hint="default" w:eastAsia="宋体" w:cs="宋体" w:asciiTheme="minorAscii" w:hAnsiTheme="minorAscii"/>
          <w:bCs w:val="0"/>
          <w:spacing w:val="0"/>
          <w:w w:val="100"/>
          <w:sz w:val="24"/>
          <w:szCs w:val="24"/>
          <w:highlight w:val="none"/>
          <w:lang w:val="en-US" w:eastAsia="zh-CN"/>
        </w:rPr>
        <w:t>低于60分不合格，其余</w:t>
      </w:r>
      <w:r>
        <w:rPr>
          <w:rFonts w:hint="default" w:eastAsia="宋体" w:cs="宋体" w:asciiTheme="minorAscii" w:hAnsiTheme="minorAscii"/>
          <w:bCs w:val="0"/>
          <w:spacing w:val="0"/>
          <w:w w:val="100"/>
          <w:sz w:val="24"/>
          <w:szCs w:val="24"/>
          <w:highlight w:val="none"/>
        </w:rPr>
        <w:t>合格</w:t>
      </w:r>
      <w:r>
        <w:rPr>
          <w:rFonts w:hint="default" w:eastAsia="宋体" w:cs="宋体" w:asciiTheme="minorAscii" w:hAnsiTheme="minorAscii"/>
          <w:bCs w:val="0"/>
          <w:spacing w:val="0"/>
          <w:w w:val="100"/>
          <w:sz w:val="24"/>
          <w:szCs w:val="24"/>
          <w:highlight w:val="none"/>
          <w:lang w:eastAsia="zh-CN"/>
        </w:rPr>
        <w:t>。</w:t>
      </w:r>
      <w:r>
        <w:rPr>
          <w:rFonts w:hint="default" w:eastAsia="宋体" w:cs="宋体" w:asciiTheme="minorAscii" w:hAnsiTheme="minorAscii"/>
          <w:bCs w:val="0"/>
          <w:spacing w:val="0"/>
          <w:w w:val="100"/>
          <w:sz w:val="24"/>
          <w:szCs w:val="24"/>
          <w:highlight w:val="none"/>
        </w:rPr>
        <w:t>若参评者有两项内容被评为“不合格”，则该年的综合素质成绩评定为“不合格”</w:t>
      </w:r>
      <w:r>
        <w:rPr>
          <w:rFonts w:hint="default" w:eastAsia="宋体" w:cs="宋体" w:asciiTheme="minorAscii" w:hAnsiTheme="minorAscii"/>
          <w:bCs w:val="0"/>
          <w:spacing w:val="0"/>
          <w:w w:val="100"/>
          <w:sz w:val="24"/>
          <w:szCs w:val="24"/>
          <w:highlight w:val="none"/>
          <w:lang w:eastAsia="zh-CN"/>
        </w:rPr>
        <w:t>。</w:t>
      </w:r>
    </w:p>
    <w:p w14:paraId="3CD6F199">
      <w:pPr>
        <w:pStyle w:val="3"/>
        <w:keepNext w:val="0"/>
        <w:keepLines w:val="0"/>
        <w:pageBreakBefore w:val="0"/>
        <w:widowControl/>
        <w:kinsoku/>
        <w:wordWrap/>
        <w:overflowPunct/>
        <w:topLinePunct w:val="0"/>
        <w:autoSpaceDE w:val="0"/>
        <w:autoSpaceDN w:val="0"/>
        <w:bidi w:val="0"/>
        <w:adjustRightInd w:val="0"/>
        <w:snapToGrid w:val="0"/>
        <w:spacing w:line="560" w:lineRule="exact"/>
        <w:ind w:right="81" w:firstLine="480" w:firstLineChars="200"/>
        <w:textAlignment w:val="baseline"/>
        <w:rPr>
          <w:rFonts w:hint="default" w:eastAsia="宋体" w:cs="宋体" w:asciiTheme="minorAscii" w:hAnsiTheme="minorAscii"/>
          <w:bCs w:val="0"/>
          <w:spacing w:val="0"/>
          <w:w w:val="100"/>
          <w:sz w:val="24"/>
          <w:szCs w:val="24"/>
          <w:highlight w:val="none"/>
          <w:lang w:val="en-US" w:eastAsia="zh-CN"/>
        </w:rPr>
      </w:pPr>
      <w:r>
        <w:rPr>
          <w:rFonts w:hint="eastAsia" w:cs="宋体" w:asciiTheme="minorAscii" w:hAnsiTheme="minorAscii"/>
          <w:bCs w:val="0"/>
          <w:spacing w:val="0"/>
          <w:w w:val="100"/>
          <w:sz w:val="24"/>
          <w:szCs w:val="24"/>
          <w:highlight w:val="none"/>
          <w:lang w:val="en-US" w:eastAsia="zh-CN"/>
        </w:rPr>
        <w:t>同一事项或成果在综合素质评价中限使用一次，不同模块、不同学年间不可重复申报使用。</w:t>
      </w:r>
    </w:p>
    <w:p w14:paraId="1DA63737">
      <w:pPr>
        <w:keepNext w:val="0"/>
        <w:keepLines w:val="0"/>
        <w:pageBreakBefore w:val="0"/>
        <w:widowControl/>
        <w:kinsoku/>
        <w:wordWrap/>
        <w:overflowPunct/>
        <w:topLinePunct w:val="0"/>
        <w:autoSpaceDE w:val="0"/>
        <w:autoSpaceDN w:val="0"/>
        <w:bidi w:val="0"/>
        <w:adjustRightInd w:val="0"/>
        <w:snapToGrid w:val="0"/>
        <w:spacing w:line="560" w:lineRule="exact"/>
        <w:ind w:left="128"/>
        <w:textAlignment w:val="baseline"/>
        <w:rPr>
          <w:rFonts w:hint="default" w:eastAsia="宋体" w:cs="宋体" w:asciiTheme="minorAscii" w:hAnsiTheme="minorAscii"/>
          <w:b/>
          <w:bCs/>
          <w:spacing w:val="0"/>
          <w:w w:val="100"/>
          <w:sz w:val="24"/>
          <w:szCs w:val="24"/>
          <w:highlight w:val="none"/>
        </w:rPr>
      </w:pPr>
      <w:r>
        <w:rPr>
          <w:rFonts w:hint="eastAsia" w:eastAsia="宋体" w:cs="宋体" w:asciiTheme="minorAscii" w:hAnsiTheme="minorAscii"/>
          <w:b/>
          <w:bCs/>
          <w:spacing w:val="0"/>
          <w:w w:val="100"/>
          <w:position w:val="-1"/>
          <w:sz w:val="24"/>
          <w:szCs w:val="24"/>
          <w:highlight w:val="none"/>
          <w:lang w:val="en-US" w:eastAsia="zh-CN"/>
        </w:rPr>
        <w:t>1、</w:t>
      </w:r>
      <w:r>
        <w:rPr>
          <w:rFonts w:hint="default" w:eastAsia="宋体" w:cs="宋体" w:asciiTheme="minorAscii" w:hAnsiTheme="minorAscii"/>
          <w:b/>
          <w:bCs/>
          <w:spacing w:val="0"/>
          <w:w w:val="100"/>
          <w:position w:val="-1"/>
          <w:sz w:val="24"/>
          <w:szCs w:val="24"/>
          <w:highlight w:val="none"/>
        </w:rPr>
        <w:t>思想品德</w:t>
      </w:r>
    </w:p>
    <w:p w14:paraId="64403576">
      <w:pPr>
        <w:pStyle w:val="3"/>
        <w:keepNext w:val="0"/>
        <w:keepLines w:val="0"/>
        <w:pageBreakBefore w:val="0"/>
        <w:widowControl/>
        <w:kinsoku/>
        <w:wordWrap/>
        <w:overflowPunct/>
        <w:topLinePunct w:val="0"/>
        <w:autoSpaceDE w:val="0"/>
        <w:autoSpaceDN w:val="0"/>
        <w:bidi w:val="0"/>
        <w:adjustRightInd w:val="0"/>
        <w:snapToGrid w:val="0"/>
        <w:spacing w:line="560" w:lineRule="exact"/>
        <w:ind w:left="171" w:right="113" w:firstLine="456"/>
        <w:textAlignment w:val="baseline"/>
        <w:rPr>
          <w:rFonts w:hint="default" w:eastAsia="宋体" w:cs="宋体" w:asciiTheme="minorAscii" w:hAnsiTheme="minorAscii"/>
          <w:bCs w:val="0"/>
          <w:spacing w:val="0"/>
          <w:w w:val="100"/>
          <w:sz w:val="24"/>
          <w:szCs w:val="24"/>
          <w:highlight w:val="none"/>
        </w:rPr>
      </w:pPr>
      <w:r>
        <w:rPr>
          <w:rFonts w:hint="default" w:eastAsia="宋体" w:cs="宋体" w:asciiTheme="minorAscii" w:hAnsiTheme="minorAscii"/>
          <w:bCs w:val="0"/>
          <w:spacing w:val="0"/>
          <w:w w:val="100"/>
          <w:sz w:val="24"/>
          <w:szCs w:val="24"/>
          <w:highlight w:val="none"/>
        </w:rPr>
        <w:t>思想品德是对研究生思想政治、遵纪守法、集体意识、社会工作等方面表现的综合评价，基础分60分。</w:t>
      </w:r>
    </w:p>
    <w:tbl>
      <w:tblPr>
        <w:tblStyle w:val="6"/>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4"/>
        <w:gridCol w:w="1667"/>
        <w:gridCol w:w="3381"/>
        <w:gridCol w:w="2030"/>
      </w:tblGrid>
      <w:tr w14:paraId="0A1A6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1454" w:type="dxa"/>
            <w:vAlign w:val="center"/>
          </w:tcPr>
          <w:p w14:paraId="77677BDB">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类别</w:t>
            </w:r>
          </w:p>
        </w:tc>
        <w:tc>
          <w:tcPr>
            <w:tcW w:w="1667" w:type="dxa"/>
            <w:vAlign w:val="center"/>
          </w:tcPr>
          <w:p w14:paraId="7C4F8465">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lang w:val="en-US" w:eastAsia="zh-CN"/>
              </w:rPr>
            </w:pPr>
            <w:r>
              <w:rPr>
                <w:rFonts w:hint="default" w:eastAsia="宋体" w:cs="宋体" w:asciiTheme="minorAscii" w:hAnsiTheme="minorAscii"/>
                <w:bCs w:val="0"/>
                <w:spacing w:val="0"/>
                <w:w w:val="100"/>
                <w:position w:val="-1"/>
                <w:sz w:val="20"/>
                <w:szCs w:val="20"/>
                <w:highlight w:val="none"/>
                <w:lang w:val="en-US" w:eastAsia="zh-CN"/>
              </w:rPr>
              <w:t>项目</w:t>
            </w:r>
          </w:p>
        </w:tc>
        <w:tc>
          <w:tcPr>
            <w:tcW w:w="3381" w:type="dxa"/>
            <w:vAlign w:val="center"/>
          </w:tcPr>
          <w:p w14:paraId="02F146EC">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分值</w:t>
            </w:r>
          </w:p>
        </w:tc>
        <w:tc>
          <w:tcPr>
            <w:tcW w:w="2030" w:type="dxa"/>
            <w:vAlign w:val="center"/>
          </w:tcPr>
          <w:p w14:paraId="29587385">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备注</w:t>
            </w:r>
          </w:p>
        </w:tc>
      </w:tr>
      <w:tr w14:paraId="4CDD4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1454" w:type="dxa"/>
            <w:vMerge w:val="restart"/>
            <w:vAlign w:val="center"/>
          </w:tcPr>
          <w:p w14:paraId="249FA255">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color w:val="131313"/>
                <w:spacing w:val="0"/>
                <w:w w:val="100"/>
                <w:position w:val="-1"/>
                <w:sz w:val="20"/>
                <w:szCs w:val="20"/>
                <w:highlight w:val="none"/>
              </w:rPr>
              <w:t>加分项</w:t>
            </w:r>
          </w:p>
        </w:tc>
        <w:tc>
          <w:tcPr>
            <w:tcW w:w="1667" w:type="dxa"/>
            <w:vAlign w:val="center"/>
          </w:tcPr>
          <w:p w14:paraId="2996944E">
            <w:pPr>
              <w:pStyle w:val="7"/>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思想进取</w:t>
            </w:r>
          </w:p>
        </w:tc>
        <w:tc>
          <w:tcPr>
            <w:tcW w:w="3381" w:type="dxa"/>
            <w:vAlign w:val="center"/>
          </w:tcPr>
          <w:p w14:paraId="4A5E1CA7">
            <w:pPr>
              <w:pStyle w:val="7"/>
              <w:keepNext w:val="0"/>
              <w:keepLines w:val="0"/>
              <w:pageBreakBefore w:val="0"/>
              <w:widowControl/>
              <w:kinsoku/>
              <w:wordWrap/>
              <w:overflowPunct/>
              <w:topLinePunct w:val="0"/>
              <w:autoSpaceDE/>
              <w:autoSpaceDN/>
              <w:bidi w:val="0"/>
              <w:adjustRightInd w:val="0"/>
              <w:snapToGrid w:val="0"/>
              <w:spacing w:line="240" w:lineRule="auto"/>
              <w:ind w:right="114"/>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思想品德素质突出，获得各级党团荣誉或通报表彰表扬：</w:t>
            </w:r>
          </w:p>
          <w:p w14:paraId="11B59AC6">
            <w:pPr>
              <w:pStyle w:val="7"/>
              <w:keepNext w:val="0"/>
              <w:keepLines w:val="0"/>
              <w:pageBreakBefore w:val="0"/>
              <w:widowControl/>
              <w:kinsoku/>
              <w:wordWrap/>
              <w:overflowPunct/>
              <w:topLinePunct w:val="0"/>
              <w:autoSpaceDE/>
              <w:autoSpaceDN/>
              <w:bidi w:val="0"/>
              <w:adjustRightInd w:val="0"/>
              <w:snapToGrid w:val="0"/>
              <w:spacing w:line="240" w:lineRule="auto"/>
              <w:ind w:right="114"/>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国家级荣誉20分，省级荣誉10分，市级荣誉4分，校级荣誉2分。</w:t>
            </w:r>
          </w:p>
        </w:tc>
        <w:tc>
          <w:tcPr>
            <w:tcW w:w="2030" w:type="dxa"/>
            <w:vAlign w:val="center"/>
          </w:tcPr>
          <w:p w14:paraId="019A8ED8">
            <w:pPr>
              <w:pStyle w:val="7"/>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提供证书复印件</w:t>
            </w:r>
          </w:p>
        </w:tc>
      </w:tr>
      <w:tr w14:paraId="268CA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1454" w:type="dxa"/>
            <w:vMerge w:val="continue"/>
            <w:vAlign w:val="center"/>
          </w:tcPr>
          <w:p w14:paraId="1E865234">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667" w:type="dxa"/>
            <w:vAlign w:val="center"/>
          </w:tcPr>
          <w:p w14:paraId="628CBD17">
            <w:pPr>
              <w:pStyle w:val="7"/>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政治学习情况</w:t>
            </w:r>
          </w:p>
        </w:tc>
        <w:tc>
          <w:tcPr>
            <w:tcW w:w="3381" w:type="dxa"/>
            <w:vAlign w:val="center"/>
          </w:tcPr>
          <w:p w14:paraId="75CAA265">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right="107"/>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确定为入党积极分子1分，发展为预备党员1分；</w:t>
            </w:r>
          </w:p>
          <w:p w14:paraId="43EBB5FC">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right="107"/>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参与学校思政论文竞赛并获奖，5分。</w:t>
            </w:r>
          </w:p>
        </w:tc>
        <w:tc>
          <w:tcPr>
            <w:tcW w:w="2030" w:type="dxa"/>
            <w:vAlign w:val="center"/>
          </w:tcPr>
          <w:p w14:paraId="25788EC1">
            <w:pPr>
              <w:pStyle w:val="7"/>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default" w:eastAsia="宋体" w:cs="宋体" w:asciiTheme="minorAscii" w:hAnsiTheme="minorAscii"/>
                <w:bCs w:val="0"/>
                <w:spacing w:val="0"/>
                <w:w w:val="100"/>
                <w:sz w:val="20"/>
                <w:szCs w:val="20"/>
                <w:highlight w:val="none"/>
                <w:lang w:val="en-US" w:eastAsia="zh-CN"/>
              </w:rPr>
            </w:pPr>
            <w:r>
              <w:rPr>
                <w:rFonts w:hint="default" w:eastAsia="宋体" w:cs="宋体" w:asciiTheme="minorAscii" w:hAnsiTheme="minorAscii"/>
                <w:bCs w:val="0"/>
                <w:spacing w:val="0"/>
                <w:w w:val="100"/>
                <w:sz w:val="20"/>
                <w:szCs w:val="20"/>
                <w:highlight w:val="none"/>
              </w:rPr>
              <w:t>提供公示文件</w:t>
            </w:r>
            <w:r>
              <w:rPr>
                <w:rFonts w:hint="default" w:eastAsia="宋体" w:cs="宋体" w:asciiTheme="minorAscii" w:hAnsiTheme="minorAscii"/>
                <w:bCs w:val="0"/>
                <w:spacing w:val="0"/>
                <w:w w:val="100"/>
                <w:sz w:val="20"/>
                <w:szCs w:val="20"/>
                <w:highlight w:val="none"/>
                <w:lang w:val="en-US" w:eastAsia="zh-CN"/>
              </w:rPr>
              <w:t>或证书复印件</w:t>
            </w:r>
            <w:r>
              <w:rPr>
                <w:rFonts w:hint="default" w:cs="宋体" w:asciiTheme="minorAscii" w:hAnsiTheme="minorAscii"/>
                <w:bCs w:val="0"/>
                <w:spacing w:val="0"/>
                <w:w w:val="100"/>
                <w:sz w:val="20"/>
                <w:szCs w:val="20"/>
                <w:highlight w:val="none"/>
                <w:lang w:val="en-US" w:eastAsia="zh-CN"/>
              </w:rPr>
              <w:t>，仅在当学年加分。</w:t>
            </w:r>
          </w:p>
        </w:tc>
      </w:tr>
      <w:tr w14:paraId="1D2E4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3" w:hRule="atLeast"/>
        </w:trPr>
        <w:tc>
          <w:tcPr>
            <w:tcW w:w="1454" w:type="dxa"/>
            <w:vMerge w:val="continue"/>
            <w:vAlign w:val="center"/>
          </w:tcPr>
          <w:p w14:paraId="360BC966">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667" w:type="dxa"/>
            <w:vAlign w:val="center"/>
          </w:tcPr>
          <w:p w14:paraId="3BFCF0CB">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学生工作</w:t>
            </w:r>
          </w:p>
        </w:tc>
        <w:tc>
          <w:tcPr>
            <w:tcW w:w="3381" w:type="dxa"/>
            <w:vAlign w:val="center"/>
          </w:tcPr>
          <w:p w14:paraId="456E223D">
            <w:pPr>
              <w:pStyle w:val="7"/>
              <w:keepNext w:val="0"/>
              <w:keepLines w:val="0"/>
              <w:pageBreakBefore w:val="0"/>
              <w:widowControl/>
              <w:kinsoku/>
              <w:wordWrap/>
              <w:overflowPunct/>
              <w:topLinePunct w:val="0"/>
              <w:autoSpaceDE/>
              <w:autoSpaceDN/>
              <w:bidi w:val="0"/>
              <w:adjustRightInd w:val="0"/>
              <w:snapToGrid w:val="0"/>
              <w:spacing w:line="240" w:lineRule="auto"/>
              <w:ind w:right="105"/>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1.班长、团支书、党支部副书记</w:t>
            </w:r>
            <w:r>
              <w:rPr>
                <w:rFonts w:hint="default" w:cs="宋体" w:asciiTheme="minorAscii" w:hAnsiTheme="minorAscii"/>
                <w:bCs w:val="0"/>
                <w:spacing w:val="0"/>
                <w:w w:val="100"/>
                <w:sz w:val="20"/>
                <w:szCs w:val="20"/>
                <w:highlight w:val="none"/>
                <w:lang w:eastAsia="zh-CN"/>
              </w:rPr>
              <w:t>、</w:t>
            </w:r>
            <w:r>
              <w:rPr>
                <w:rFonts w:hint="default" w:eastAsia="宋体" w:cs="宋体" w:asciiTheme="minorAscii" w:hAnsiTheme="minorAscii"/>
                <w:bCs w:val="0"/>
                <w:spacing w:val="0"/>
                <w:w w:val="100"/>
                <w:sz w:val="20"/>
                <w:szCs w:val="20"/>
                <w:highlight w:val="none"/>
              </w:rPr>
              <w:t>研会执行主席</w:t>
            </w:r>
            <w:r>
              <w:rPr>
                <w:rFonts w:hint="eastAsia" w:cs="宋体" w:asciiTheme="minorAscii" w:hAnsiTheme="minorAscii"/>
                <w:bCs w:val="0"/>
                <w:spacing w:val="0"/>
                <w:w w:val="100"/>
                <w:sz w:val="20"/>
                <w:szCs w:val="20"/>
                <w:highlight w:val="none"/>
                <w:lang w:eastAsia="zh-CN"/>
              </w:rPr>
              <w:t>：</w:t>
            </w:r>
            <w:r>
              <w:rPr>
                <w:rFonts w:hint="default" w:eastAsia="宋体" w:cs="宋体" w:asciiTheme="minorAscii" w:hAnsiTheme="minorAscii"/>
                <w:bCs w:val="0"/>
                <w:spacing w:val="0"/>
                <w:w w:val="100"/>
                <w:sz w:val="20"/>
                <w:szCs w:val="20"/>
                <w:highlight w:val="none"/>
              </w:rPr>
              <w:t>优秀4；良好3；一般2。</w:t>
            </w:r>
          </w:p>
          <w:p w14:paraId="58AD305A">
            <w:pPr>
              <w:pStyle w:val="7"/>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2.专业方向组长、党（团）支委、党小组长、研会部长、党建事务中心部长：优秀3；良好2；一般1。</w:t>
            </w:r>
          </w:p>
          <w:p w14:paraId="3CE6E390">
            <w:pPr>
              <w:pStyle w:val="7"/>
              <w:keepNext w:val="0"/>
              <w:keepLines w:val="0"/>
              <w:pageBreakBefore w:val="0"/>
              <w:widowControl/>
              <w:kinsoku/>
              <w:wordWrap/>
              <w:overflowPunct/>
              <w:topLinePunct w:val="0"/>
              <w:autoSpaceDE/>
              <w:autoSpaceDN/>
              <w:bidi w:val="0"/>
              <w:adjustRightInd w:val="0"/>
              <w:snapToGrid w:val="0"/>
              <w:spacing w:line="240" w:lineRule="auto"/>
              <w:ind w:right="126"/>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3.研会干事、学生党建事务中心干事：优秀2；良好1；一般0。</w:t>
            </w:r>
          </w:p>
        </w:tc>
        <w:tc>
          <w:tcPr>
            <w:tcW w:w="2030" w:type="dxa"/>
            <w:vAlign w:val="center"/>
          </w:tcPr>
          <w:p w14:paraId="20EA5EFE">
            <w:pPr>
              <w:pStyle w:val="7"/>
              <w:keepNext w:val="0"/>
              <w:keepLines w:val="0"/>
              <w:pageBreakBefore w:val="0"/>
              <w:widowControl/>
              <w:kinsoku/>
              <w:wordWrap/>
              <w:overflowPunct/>
              <w:topLinePunct w:val="0"/>
              <w:autoSpaceDE/>
              <w:autoSpaceDN/>
              <w:bidi w:val="0"/>
              <w:adjustRightInd w:val="0"/>
              <w:snapToGrid w:val="0"/>
              <w:spacing w:line="240" w:lineRule="auto"/>
              <w:ind w:right="97"/>
              <w:jc w:val="both"/>
              <w:textAlignment w:val="baseline"/>
              <w:rPr>
                <w:rFonts w:hint="eastAsia" w:cs="宋体" w:asciiTheme="minorAscii" w:hAnsiTheme="minorAscii"/>
                <w:bCs w:val="0"/>
                <w:spacing w:val="0"/>
                <w:w w:val="100"/>
                <w:sz w:val="20"/>
                <w:szCs w:val="20"/>
                <w:highlight w:val="none"/>
                <w:lang w:eastAsia="zh-CN"/>
              </w:rPr>
            </w:pPr>
            <w:r>
              <w:rPr>
                <w:rFonts w:hint="default" w:eastAsia="宋体" w:cs="宋体" w:asciiTheme="minorAscii" w:hAnsiTheme="minorAscii"/>
                <w:bCs w:val="0"/>
                <w:spacing w:val="0"/>
                <w:w w:val="100"/>
                <w:sz w:val="20"/>
                <w:szCs w:val="20"/>
                <w:highlight w:val="none"/>
              </w:rPr>
              <w:t>1.以上均为一年任期计算；若任期不满一年，则不加分</w:t>
            </w:r>
            <w:r>
              <w:rPr>
                <w:rFonts w:hint="eastAsia" w:cs="宋体" w:asciiTheme="minorAscii" w:hAnsiTheme="minorAscii"/>
                <w:bCs w:val="0"/>
                <w:spacing w:val="0"/>
                <w:w w:val="100"/>
                <w:sz w:val="20"/>
                <w:szCs w:val="20"/>
                <w:highlight w:val="none"/>
                <w:lang w:eastAsia="zh-CN"/>
              </w:rPr>
              <w:t>。</w:t>
            </w:r>
          </w:p>
          <w:p w14:paraId="3650FB02">
            <w:pPr>
              <w:pStyle w:val="7"/>
              <w:keepNext w:val="0"/>
              <w:keepLines w:val="0"/>
              <w:pageBreakBefore w:val="0"/>
              <w:widowControl/>
              <w:kinsoku/>
              <w:wordWrap/>
              <w:overflowPunct/>
              <w:topLinePunct w:val="0"/>
              <w:autoSpaceDE/>
              <w:autoSpaceDN/>
              <w:bidi w:val="0"/>
              <w:adjustRightInd w:val="0"/>
              <w:snapToGrid w:val="0"/>
              <w:spacing w:line="240" w:lineRule="auto"/>
              <w:ind w:right="97"/>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2.班委由不少于班级人数1/2的同学民主评议，研究生会、学生党建事务中心干部由组织全体成员和指导老师进行评议。</w:t>
            </w:r>
          </w:p>
          <w:p w14:paraId="13CB9A35">
            <w:pPr>
              <w:pStyle w:val="7"/>
              <w:keepNext w:val="0"/>
              <w:keepLines w:val="0"/>
              <w:pageBreakBefore w:val="0"/>
              <w:widowControl/>
              <w:kinsoku/>
              <w:wordWrap/>
              <w:overflowPunct/>
              <w:topLinePunct w:val="0"/>
              <w:autoSpaceDE/>
              <w:autoSpaceDN/>
              <w:bidi w:val="0"/>
              <w:adjustRightInd w:val="0"/>
              <w:snapToGrid w:val="0"/>
              <w:spacing w:line="240" w:lineRule="auto"/>
              <w:ind w:right="42"/>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3.任期内所在集体获校级及以上集体荣誉的，1.5倍计分。</w:t>
            </w:r>
          </w:p>
        </w:tc>
      </w:tr>
      <w:tr w14:paraId="41790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9" w:hRule="atLeast"/>
        </w:trPr>
        <w:tc>
          <w:tcPr>
            <w:tcW w:w="1454" w:type="dxa"/>
            <w:vMerge w:val="continue"/>
            <w:vAlign w:val="center"/>
          </w:tcPr>
          <w:p w14:paraId="25EB2783">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667" w:type="dxa"/>
            <w:vAlign w:val="center"/>
          </w:tcPr>
          <w:p w14:paraId="7B30FD6F">
            <w:pPr>
              <w:pStyle w:val="7"/>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参加文体竞赛和其他非科技活动竞赛获奖</w:t>
            </w:r>
          </w:p>
        </w:tc>
        <w:tc>
          <w:tcPr>
            <w:tcW w:w="3381" w:type="dxa"/>
            <w:vAlign w:val="center"/>
          </w:tcPr>
          <w:p w14:paraId="69BC3FA0">
            <w:pPr>
              <w:pStyle w:val="7"/>
              <w:keepNext w:val="0"/>
              <w:keepLines w:val="0"/>
              <w:pageBreakBefore w:val="0"/>
              <w:widowControl/>
              <w:kinsoku/>
              <w:wordWrap/>
              <w:overflowPunct/>
              <w:topLinePunct w:val="0"/>
              <w:autoSpaceDE/>
              <w:autoSpaceDN/>
              <w:bidi w:val="0"/>
              <w:adjustRightInd w:val="0"/>
              <w:snapToGrid w:val="0"/>
              <w:spacing w:line="240" w:lineRule="auto"/>
              <w:ind w:left="120" w:right="114" w:firstLine="22"/>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1.参加文体比赛、活动（院校演出、合唱比赛、十佳歌手、各类球赛等文艺体育赛事）的同学，每届每项按照国家级、省级、市级、校级、学院级分别加6分、4分、3分、2分、1分。球类比赛每届参赛场次超过10场者，超出部分按每场另加1分计算。</w:t>
            </w:r>
          </w:p>
          <w:p w14:paraId="35B74310">
            <w:pPr>
              <w:pStyle w:val="7"/>
              <w:keepNext w:val="0"/>
              <w:keepLines w:val="0"/>
              <w:pageBreakBefore w:val="0"/>
              <w:widowControl/>
              <w:kinsoku/>
              <w:wordWrap/>
              <w:overflowPunct/>
              <w:topLinePunct w:val="0"/>
              <w:autoSpaceDE/>
              <w:autoSpaceDN/>
              <w:bidi w:val="0"/>
              <w:adjustRightInd w:val="0"/>
              <w:snapToGrid w:val="0"/>
              <w:spacing w:line="240" w:lineRule="auto"/>
              <w:ind w:left="120" w:right="56" w:firstLine="4"/>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2.参加文体比赛（合唱比赛、十佳歌手、各类球赛等文艺体育赛事）并获奖的同学，按照校级特等、一、二、三等奖和鼓励奖分别加5、4、3、2、1分；国家级的获奖者按校级的3倍计分；省级的获奖者按校级的2倍计；市级的获奖者按校级的1.5倍计分；学院级的获奖按校级的0.5倍计分。</w:t>
            </w:r>
          </w:p>
        </w:tc>
        <w:tc>
          <w:tcPr>
            <w:tcW w:w="2030" w:type="dxa"/>
            <w:vAlign w:val="center"/>
          </w:tcPr>
          <w:p w14:paraId="0CF5F355">
            <w:pPr>
              <w:pStyle w:val="7"/>
              <w:keepNext w:val="0"/>
              <w:keepLines w:val="0"/>
              <w:pageBreakBefore w:val="0"/>
              <w:widowControl/>
              <w:kinsoku/>
              <w:wordWrap/>
              <w:overflowPunct/>
              <w:topLinePunct w:val="0"/>
              <w:autoSpaceDE/>
              <w:autoSpaceDN/>
              <w:bidi w:val="0"/>
              <w:adjustRightInd w:val="0"/>
              <w:snapToGrid w:val="0"/>
              <w:spacing w:line="240" w:lineRule="auto"/>
              <w:ind w:right="128"/>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1.该项累计得分不超过15分。</w:t>
            </w:r>
          </w:p>
          <w:p w14:paraId="10D3FA17">
            <w:pPr>
              <w:pStyle w:val="7"/>
              <w:keepNext w:val="0"/>
              <w:keepLines w:val="0"/>
              <w:pageBreakBefore w:val="0"/>
              <w:widowControl/>
              <w:kinsoku/>
              <w:wordWrap/>
              <w:overflowPunct/>
              <w:topLinePunct w:val="0"/>
              <w:autoSpaceDE/>
              <w:autoSpaceDN/>
              <w:bidi w:val="0"/>
              <w:adjustRightInd w:val="0"/>
              <w:snapToGrid w:val="0"/>
              <w:spacing w:line="240" w:lineRule="auto"/>
              <w:ind w:right="95"/>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2.同一比赛，多级别获奖仅就高加一次分。</w:t>
            </w:r>
          </w:p>
          <w:p w14:paraId="2418B602">
            <w:pPr>
              <w:pStyle w:val="7"/>
              <w:keepNext w:val="0"/>
              <w:keepLines w:val="0"/>
              <w:pageBreakBefore w:val="0"/>
              <w:widowControl/>
              <w:kinsoku/>
              <w:wordWrap/>
              <w:overflowPunct/>
              <w:topLinePunct w:val="0"/>
              <w:autoSpaceDE/>
              <w:autoSpaceDN/>
              <w:bidi w:val="0"/>
              <w:adjustRightInd w:val="0"/>
              <w:snapToGrid w:val="0"/>
              <w:spacing w:line="240" w:lineRule="auto"/>
              <w:ind w:right="44"/>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3.参与并获奖的同学，同一比赛可同时加参与分与获奖分。</w:t>
            </w:r>
          </w:p>
        </w:tc>
      </w:tr>
      <w:tr w14:paraId="095EF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1454" w:type="dxa"/>
            <w:vMerge w:val="continue"/>
            <w:vAlign w:val="center"/>
          </w:tcPr>
          <w:p w14:paraId="09DD794B">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667" w:type="dxa"/>
            <w:vAlign w:val="center"/>
          </w:tcPr>
          <w:p w14:paraId="30D0008B">
            <w:pPr>
              <w:pStyle w:val="7"/>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参加学校、学院组织的志愿者服务</w:t>
            </w:r>
          </w:p>
        </w:tc>
        <w:tc>
          <w:tcPr>
            <w:tcW w:w="3381" w:type="dxa"/>
            <w:vAlign w:val="center"/>
          </w:tcPr>
          <w:p w14:paraId="5C607A00">
            <w:pPr>
              <w:pStyle w:val="7"/>
              <w:keepNext w:val="0"/>
              <w:keepLines w:val="0"/>
              <w:pageBreakBefore w:val="0"/>
              <w:widowControl/>
              <w:kinsoku/>
              <w:wordWrap/>
              <w:overflowPunct/>
              <w:topLinePunct w:val="0"/>
              <w:autoSpaceDE/>
              <w:autoSpaceDN/>
              <w:bidi w:val="0"/>
              <w:adjustRightInd w:val="0"/>
              <w:snapToGrid w:val="0"/>
              <w:spacing w:line="240" w:lineRule="auto"/>
              <w:ind w:right="82"/>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按照志愿者服务时数计算，每服务10小时加1分。不满10小时不加分。</w:t>
            </w:r>
          </w:p>
        </w:tc>
        <w:tc>
          <w:tcPr>
            <w:tcW w:w="2030" w:type="dxa"/>
            <w:vAlign w:val="center"/>
          </w:tcPr>
          <w:p w14:paraId="0DDBE569">
            <w:pPr>
              <w:pStyle w:val="7"/>
              <w:keepNext w:val="0"/>
              <w:keepLines w:val="0"/>
              <w:pageBreakBefore w:val="0"/>
              <w:widowControl/>
              <w:kinsoku/>
              <w:wordWrap/>
              <w:overflowPunct/>
              <w:topLinePunct w:val="0"/>
              <w:autoSpaceDE/>
              <w:autoSpaceDN/>
              <w:bidi w:val="0"/>
              <w:adjustRightInd w:val="0"/>
              <w:snapToGrid w:val="0"/>
              <w:spacing w:line="240" w:lineRule="auto"/>
              <w:ind w:right="59"/>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志愿时数以学院彩虹志愿者协会公布数据为准。校外志愿服务活动需在志愿汇中体现服务时长，并报彩虹志愿者协会转录。该项累计得分不超过10分。</w:t>
            </w:r>
          </w:p>
        </w:tc>
      </w:tr>
      <w:tr w14:paraId="01708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454" w:type="dxa"/>
            <w:vMerge w:val="continue"/>
            <w:vAlign w:val="center"/>
          </w:tcPr>
          <w:p w14:paraId="3CC58C90">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667" w:type="dxa"/>
            <w:vAlign w:val="center"/>
          </w:tcPr>
          <w:p w14:paraId="6BA3223A">
            <w:pPr>
              <w:pStyle w:val="7"/>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文明寝室</w:t>
            </w:r>
          </w:p>
        </w:tc>
        <w:tc>
          <w:tcPr>
            <w:tcW w:w="3381" w:type="dxa"/>
            <w:vAlign w:val="center"/>
          </w:tcPr>
          <w:p w14:paraId="1849DF4A">
            <w:pPr>
              <w:pStyle w:val="7"/>
              <w:keepNext w:val="0"/>
              <w:keepLines w:val="0"/>
              <w:pageBreakBefore w:val="0"/>
              <w:widowControl/>
              <w:kinsoku/>
              <w:wordWrap/>
              <w:overflowPunct/>
              <w:topLinePunct w:val="0"/>
              <w:autoSpaceDE/>
              <w:autoSpaceDN/>
              <w:bidi w:val="0"/>
              <w:adjustRightInd w:val="0"/>
              <w:snapToGrid w:val="0"/>
              <w:spacing w:line="240" w:lineRule="auto"/>
              <w:ind w:right="199"/>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日常寝室检查中被评为优秀寝室，</w:t>
            </w:r>
            <w:r>
              <w:rPr>
                <w:rFonts w:hint="eastAsia" w:cs="宋体" w:asciiTheme="minorAscii" w:hAnsiTheme="minorAscii"/>
                <w:bCs w:val="0"/>
                <w:spacing w:val="0"/>
                <w:w w:val="100"/>
                <w:sz w:val="20"/>
                <w:szCs w:val="20"/>
                <w:highlight w:val="none"/>
                <w:lang w:val="en-US" w:eastAsia="zh-CN"/>
              </w:rPr>
              <w:t>每</w:t>
            </w:r>
            <w:r>
              <w:rPr>
                <w:rFonts w:hint="default" w:eastAsia="宋体" w:cs="宋体" w:asciiTheme="minorAscii" w:hAnsiTheme="minorAscii"/>
                <w:bCs w:val="0"/>
                <w:spacing w:val="0"/>
                <w:w w:val="100"/>
                <w:sz w:val="20"/>
                <w:szCs w:val="20"/>
                <w:highlight w:val="none"/>
              </w:rPr>
              <w:t>次每人加0.5分，寝室长加1分。</w:t>
            </w:r>
          </w:p>
        </w:tc>
        <w:tc>
          <w:tcPr>
            <w:tcW w:w="2030" w:type="dxa"/>
            <w:vAlign w:val="center"/>
          </w:tcPr>
          <w:p w14:paraId="3266D44C">
            <w:pPr>
              <w:pStyle w:val="7"/>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上限10分</w:t>
            </w:r>
          </w:p>
        </w:tc>
      </w:tr>
      <w:tr w14:paraId="18AEB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454" w:type="dxa"/>
            <w:vMerge w:val="continue"/>
            <w:vAlign w:val="center"/>
          </w:tcPr>
          <w:p w14:paraId="2D24EEAF">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667" w:type="dxa"/>
            <w:vAlign w:val="center"/>
          </w:tcPr>
          <w:p w14:paraId="2717CC49">
            <w:pPr>
              <w:pStyle w:val="7"/>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特殊经历</w:t>
            </w:r>
          </w:p>
        </w:tc>
        <w:tc>
          <w:tcPr>
            <w:tcW w:w="3381" w:type="dxa"/>
            <w:vAlign w:val="center"/>
          </w:tcPr>
          <w:p w14:paraId="2138F776">
            <w:pPr>
              <w:pStyle w:val="7"/>
              <w:keepNext w:val="0"/>
              <w:keepLines w:val="0"/>
              <w:pageBreakBefore w:val="0"/>
              <w:widowControl/>
              <w:kinsoku/>
              <w:wordWrap/>
              <w:overflowPunct/>
              <w:topLinePunct w:val="0"/>
              <w:autoSpaceDE/>
              <w:autoSpaceDN/>
              <w:bidi w:val="0"/>
              <w:adjustRightInd w:val="0"/>
              <w:snapToGrid w:val="0"/>
              <w:spacing w:line="240" w:lineRule="auto"/>
              <w:ind w:right="110"/>
              <w:jc w:val="both"/>
              <w:textAlignment w:val="baseline"/>
              <w:rPr>
                <w:rFonts w:hint="eastAsia" w:eastAsia="宋体" w:cs="宋体" w:asciiTheme="minorAscii" w:hAnsiTheme="minorAscii"/>
                <w:bCs w:val="0"/>
                <w:spacing w:val="0"/>
                <w:w w:val="100"/>
                <w:sz w:val="20"/>
                <w:szCs w:val="20"/>
                <w:highlight w:val="none"/>
                <w:lang w:eastAsia="zh-CN"/>
              </w:rPr>
            </w:pPr>
            <w:r>
              <w:rPr>
                <w:rFonts w:hint="default" w:eastAsia="宋体" w:cs="宋体" w:asciiTheme="minorAscii" w:hAnsiTheme="minorAscii"/>
                <w:bCs w:val="0"/>
                <w:spacing w:val="0"/>
                <w:w w:val="100"/>
                <w:sz w:val="20"/>
                <w:szCs w:val="20"/>
                <w:highlight w:val="none"/>
              </w:rPr>
              <w:t>有自强不息、见义勇为、应征入伍等突出事迹，影响广泛，思想品德类满分</w:t>
            </w:r>
            <w:r>
              <w:rPr>
                <w:rFonts w:hint="eastAsia" w:cs="宋体" w:asciiTheme="minorAscii" w:hAnsiTheme="minorAscii"/>
                <w:bCs w:val="0"/>
                <w:spacing w:val="0"/>
                <w:w w:val="100"/>
                <w:sz w:val="20"/>
                <w:szCs w:val="20"/>
                <w:highlight w:val="none"/>
                <w:lang w:eastAsia="zh-CN"/>
              </w:rPr>
              <w:t>。</w:t>
            </w:r>
          </w:p>
        </w:tc>
        <w:tc>
          <w:tcPr>
            <w:tcW w:w="2030" w:type="dxa"/>
            <w:vAlign w:val="center"/>
          </w:tcPr>
          <w:p w14:paraId="441BB455">
            <w:pPr>
              <w:pStyle w:val="7"/>
              <w:keepNext w:val="0"/>
              <w:keepLines w:val="0"/>
              <w:pageBreakBefore w:val="0"/>
              <w:widowControl/>
              <w:kinsoku/>
              <w:wordWrap/>
              <w:overflowPunct/>
              <w:topLinePunct w:val="0"/>
              <w:autoSpaceDE/>
              <w:autoSpaceDN/>
              <w:bidi w:val="0"/>
              <w:adjustRightInd w:val="0"/>
              <w:snapToGrid w:val="0"/>
              <w:spacing w:line="240" w:lineRule="auto"/>
              <w:ind w:right="229"/>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同一事迹在研究生就读期间仅可加一次</w:t>
            </w:r>
          </w:p>
        </w:tc>
      </w:tr>
      <w:tr w14:paraId="4B5AB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454" w:type="dxa"/>
            <w:vMerge w:val="restart"/>
            <w:vAlign w:val="center"/>
          </w:tcPr>
          <w:p w14:paraId="2D9FE97F">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减分项</w:t>
            </w:r>
          </w:p>
        </w:tc>
        <w:tc>
          <w:tcPr>
            <w:tcW w:w="1667" w:type="dxa"/>
            <w:vAlign w:val="center"/>
          </w:tcPr>
          <w:p w14:paraId="6182A3BD">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3381" w:type="dxa"/>
            <w:vAlign w:val="center"/>
          </w:tcPr>
          <w:p w14:paraId="61CC666F">
            <w:pPr>
              <w:pStyle w:val="7"/>
              <w:keepNext w:val="0"/>
              <w:keepLines w:val="0"/>
              <w:pageBreakBefore w:val="0"/>
              <w:widowControl/>
              <w:kinsoku/>
              <w:wordWrap/>
              <w:overflowPunct/>
              <w:topLinePunct w:val="0"/>
              <w:autoSpaceDE/>
              <w:autoSpaceDN/>
              <w:bidi w:val="0"/>
              <w:adjustRightInd w:val="0"/>
              <w:snapToGrid w:val="0"/>
              <w:spacing w:line="240" w:lineRule="auto"/>
              <w:ind w:right="143"/>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担任各级学生干部者，未按时完成任务，或无故中途退出者，扣4分。</w:t>
            </w:r>
          </w:p>
        </w:tc>
        <w:tc>
          <w:tcPr>
            <w:tcW w:w="2030" w:type="dxa"/>
            <w:vAlign w:val="center"/>
          </w:tcPr>
          <w:p w14:paraId="066B8761">
            <w:pPr>
              <w:pStyle w:val="7"/>
              <w:keepNext w:val="0"/>
              <w:keepLines w:val="0"/>
              <w:pageBreakBefore w:val="0"/>
              <w:widowControl/>
              <w:kinsoku/>
              <w:wordWrap/>
              <w:overflowPunct/>
              <w:topLinePunct w:val="0"/>
              <w:autoSpaceDE/>
              <w:autoSpaceDN/>
              <w:bidi w:val="0"/>
              <w:adjustRightInd w:val="0"/>
              <w:snapToGrid w:val="0"/>
              <w:spacing w:line="240" w:lineRule="auto"/>
              <w:ind w:left="128" w:right="162"/>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该项得分累计为-5分，“实践活动”评定为不合格</w:t>
            </w:r>
          </w:p>
        </w:tc>
      </w:tr>
      <w:tr w14:paraId="6CFE4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1454" w:type="dxa"/>
            <w:vMerge w:val="continue"/>
            <w:vAlign w:val="center"/>
          </w:tcPr>
          <w:p w14:paraId="508BE5CF">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667" w:type="dxa"/>
            <w:vAlign w:val="center"/>
          </w:tcPr>
          <w:p w14:paraId="0197F0DB">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3381" w:type="dxa"/>
            <w:vAlign w:val="center"/>
          </w:tcPr>
          <w:p w14:paraId="2A1267B0">
            <w:pPr>
              <w:pStyle w:val="7"/>
              <w:keepNext w:val="0"/>
              <w:keepLines w:val="0"/>
              <w:pageBreakBefore w:val="0"/>
              <w:widowControl/>
              <w:kinsoku/>
              <w:wordWrap/>
              <w:overflowPunct/>
              <w:topLinePunct w:val="0"/>
              <w:autoSpaceDE/>
              <w:autoSpaceDN/>
              <w:bidi w:val="0"/>
              <w:adjustRightInd w:val="0"/>
              <w:snapToGrid w:val="0"/>
              <w:spacing w:line="240" w:lineRule="auto"/>
              <w:ind w:right="110"/>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在学校、学院寝室内务检查中</w:t>
            </w:r>
            <w:r>
              <w:rPr>
                <w:rFonts w:hint="default" w:cs="宋体" w:asciiTheme="minorAscii" w:hAnsiTheme="minorAscii"/>
                <w:bCs w:val="0"/>
                <w:spacing w:val="0"/>
                <w:w w:val="100"/>
                <w:sz w:val="20"/>
                <w:szCs w:val="20"/>
                <w:highlight w:val="none"/>
                <w:lang w:eastAsia="zh-CN"/>
              </w:rPr>
              <w:t>，</w:t>
            </w:r>
            <w:r>
              <w:rPr>
                <w:rFonts w:hint="default" w:eastAsia="宋体" w:cs="宋体" w:asciiTheme="minorAscii" w:hAnsiTheme="minorAscii"/>
                <w:bCs w:val="0"/>
                <w:spacing w:val="0"/>
                <w:w w:val="100"/>
                <w:sz w:val="20"/>
                <w:szCs w:val="20"/>
                <w:highlight w:val="none"/>
              </w:rPr>
              <w:t>被评为较差寝室的，该寝室成员每人分别扣1分，寝室长扣2分</w:t>
            </w:r>
          </w:p>
        </w:tc>
        <w:tc>
          <w:tcPr>
            <w:tcW w:w="2030" w:type="dxa"/>
            <w:vAlign w:val="center"/>
          </w:tcPr>
          <w:p w14:paraId="2898944C">
            <w:pPr>
              <w:pStyle w:val="7"/>
              <w:keepNext w:val="0"/>
              <w:keepLines w:val="0"/>
              <w:pageBreakBefore w:val="0"/>
              <w:widowControl/>
              <w:kinsoku/>
              <w:wordWrap/>
              <w:overflowPunct/>
              <w:topLinePunct w:val="0"/>
              <w:autoSpaceDE/>
              <w:autoSpaceDN/>
              <w:bidi w:val="0"/>
              <w:adjustRightInd w:val="0"/>
              <w:snapToGrid w:val="0"/>
              <w:spacing w:line="240" w:lineRule="auto"/>
              <w:ind w:left="123" w:right="85" w:firstLine="8"/>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该项得分-10分，“思想品德”评定为不合格</w:t>
            </w:r>
          </w:p>
        </w:tc>
      </w:tr>
      <w:tr w14:paraId="69A53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454" w:type="dxa"/>
            <w:vMerge w:val="continue"/>
            <w:vAlign w:val="center"/>
          </w:tcPr>
          <w:p w14:paraId="38AD01E1">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667" w:type="dxa"/>
            <w:vAlign w:val="center"/>
          </w:tcPr>
          <w:p w14:paraId="00565BC5">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3381" w:type="dxa"/>
            <w:vAlign w:val="center"/>
          </w:tcPr>
          <w:p w14:paraId="52B1728E">
            <w:pPr>
              <w:pStyle w:val="7"/>
              <w:keepNext w:val="0"/>
              <w:keepLines w:val="0"/>
              <w:pageBreakBefore w:val="0"/>
              <w:widowControl/>
              <w:kinsoku/>
              <w:wordWrap/>
              <w:overflowPunct/>
              <w:topLinePunct w:val="0"/>
              <w:autoSpaceDE/>
              <w:autoSpaceDN/>
              <w:bidi w:val="0"/>
              <w:adjustRightInd w:val="0"/>
              <w:snapToGrid w:val="0"/>
              <w:spacing w:line="240" w:lineRule="auto"/>
              <w:ind w:right="192"/>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在寝室使用违禁电器、饲养宠物。发现违规现象一次扣3分</w:t>
            </w:r>
          </w:p>
        </w:tc>
        <w:tc>
          <w:tcPr>
            <w:tcW w:w="2030" w:type="dxa"/>
            <w:vAlign w:val="center"/>
          </w:tcPr>
          <w:p w14:paraId="1DBF7077">
            <w:pPr>
              <w:pStyle w:val="7"/>
              <w:keepNext w:val="0"/>
              <w:keepLines w:val="0"/>
              <w:pageBreakBefore w:val="0"/>
              <w:widowControl/>
              <w:kinsoku/>
              <w:wordWrap/>
              <w:overflowPunct/>
              <w:topLinePunct w:val="0"/>
              <w:autoSpaceDE/>
              <w:autoSpaceDN/>
              <w:bidi w:val="0"/>
              <w:adjustRightInd w:val="0"/>
              <w:snapToGrid w:val="0"/>
              <w:spacing w:line="240" w:lineRule="auto"/>
              <w:ind w:left="126" w:right="236" w:firstLine="1"/>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2次查处，“思想品德”评定为不合格</w:t>
            </w:r>
          </w:p>
        </w:tc>
      </w:tr>
      <w:tr w14:paraId="6F97B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0" w:hRule="atLeast"/>
        </w:trPr>
        <w:tc>
          <w:tcPr>
            <w:tcW w:w="1454" w:type="dxa"/>
            <w:vMerge w:val="continue"/>
            <w:vAlign w:val="center"/>
          </w:tcPr>
          <w:p w14:paraId="3C3E9AC6">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667" w:type="dxa"/>
            <w:vAlign w:val="center"/>
          </w:tcPr>
          <w:p w14:paraId="5B3DC24B">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3381" w:type="dxa"/>
            <w:vAlign w:val="center"/>
          </w:tcPr>
          <w:p w14:paraId="4B6E4E2B">
            <w:pPr>
              <w:pStyle w:val="7"/>
              <w:keepNext w:val="0"/>
              <w:keepLines w:val="0"/>
              <w:pageBreakBefore w:val="0"/>
              <w:widowControl/>
              <w:kinsoku/>
              <w:wordWrap/>
              <w:overflowPunct/>
              <w:topLinePunct w:val="0"/>
              <w:autoSpaceDE/>
              <w:autoSpaceDN/>
              <w:bidi w:val="0"/>
              <w:adjustRightInd w:val="0"/>
              <w:snapToGrid w:val="0"/>
              <w:spacing w:line="240" w:lineRule="auto"/>
              <w:ind w:right="329"/>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晚归达3次，扣3分；夜不归宿达2次，扣3分；</w:t>
            </w:r>
          </w:p>
        </w:tc>
        <w:tc>
          <w:tcPr>
            <w:tcW w:w="2030" w:type="dxa"/>
            <w:vAlign w:val="center"/>
          </w:tcPr>
          <w:p w14:paraId="57A3E96B">
            <w:pPr>
              <w:pStyle w:val="7"/>
              <w:keepNext w:val="0"/>
              <w:keepLines w:val="0"/>
              <w:pageBreakBefore w:val="0"/>
              <w:widowControl/>
              <w:kinsoku/>
              <w:wordWrap/>
              <w:overflowPunct/>
              <w:topLinePunct w:val="0"/>
              <w:autoSpaceDE/>
              <w:autoSpaceDN/>
              <w:bidi w:val="0"/>
              <w:adjustRightInd w:val="0"/>
              <w:snapToGrid w:val="0"/>
              <w:spacing w:line="240" w:lineRule="auto"/>
              <w:ind w:left="125" w:right="95" w:hanging="6"/>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晚归达5次，或夜不归宿达5次；“思想品德”评定为不合格，奖学金一票否决</w:t>
            </w:r>
          </w:p>
        </w:tc>
      </w:tr>
      <w:tr w14:paraId="3070F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454" w:type="dxa"/>
            <w:vMerge w:val="continue"/>
            <w:vAlign w:val="center"/>
          </w:tcPr>
          <w:p w14:paraId="669B0B16">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667" w:type="dxa"/>
            <w:vAlign w:val="center"/>
          </w:tcPr>
          <w:p w14:paraId="00321C5D">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eastAsia="宋体" w:cs="宋体" w:asciiTheme="minorAscii" w:hAnsiTheme="minorAscii"/>
                <w:bCs w:val="0"/>
                <w:snapToGrid w:val="0"/>
                <w:color w:val="000000"/>
                <w:spacing w:val="0"/>
                <w:w w:val="100"/>
                <w:kern w:val="0"/>
                <w:sz w:val="20"/>
                <w:szCs w:val="20"/>
                <w:highlight w:val="none"/>
                <w:lang w:val="en-US" w:eastAsia="en-US" w:bidi="ar-SA"/>
              </w:rPr>
            </w:pPr>
          </w:p>
        </w:tc>
        <w:tc>
          <w:tcPr>
            <w:tcW w:w="3381" w:type="dxa"/>
            <w:vAlign w:val="center"/>
          </w:tcPr>
          <w:p w14:paraId="22EBD664">
            <w:pPr>
              <w:pStyle w:val="7"/>
              <w:keepNext w:val="0"/>
              <w:keepLines w:val="0"/>
              <w:pageBreakBefore w:val="0"/>
              <w:widowControl/>
              <w:kinsoku/>
              <w:wordWrap/>
              <w:overflowPunct/>
              <w:topLinePunct w:val="0"/>
              <w:autoSpaceDE/>
              <w:autoSpaceDN/>
              <w:bidi w:val="0"/>
              <w:adjustRightInd w:val="0"/>
              <w:snapToGrid w:val="0"/>
              <w:spacing w:line="240" w:lineRule="auto"/>
              <w:ind w:right="126"/>
              <w:jc w:val="both"/>
              <w:textAlignment w:val="baseline"/>
              <w:rPr>
                <w:rFonts w:hint="default" w:eastAsia="宋体" w:cs="宋体" w:asciiTheme="minorAscii" w:hAnsiTheme="minorAscii"/>
                <w:bCs w:val="0"/>
                <w:snapToGrid w:val="0"/>
                <w:color w:val="000000"/>
                <w:spacing w:val="0"/>
                <w:w w:val="100"/>
                <w:kern w:val="0"/>
                <w:sz w:val="20"/>
                <w:szCs w:val="20"/>
                <w:highlight w:val="none"/>
                <w:lang w:val="en-US" w:eastAsia="zh-CN" w:bidi="ar-SA"/>
              </w:rPr>
            </w:pPr>
            <w:r>
              <w:rPr>
                <w:rFonts w:hint="default" w:eastAsia="宋体" w:cs="宋体" w:asciiTheme="minorAscii" w:hAnsiTheme="minorAscii"/>
                <w:bCs w:val="0"/>
                <w:snapToGrid w:val="0"/>
                <w:color w:val="000000"/>
                <w:spacing w:val="0"/>
                <w:w w:val="100"/>
                <w:kern w:val="0"/>
                <w:sz w:val="20"/>
                <w:szCs w:val="20"/>
                <w:highlight w:val="none"/>
                <w:lang w:val="en-US" w:eastAsia="en-US" w:bidi="ar-SA"/>
              </w:rPr>
              <w:t>受到学校、学院通报批评或纪律处分</w:t>
            </w:r>
            <w:r>
              <w:rPr>
                <w:rFonts w:hint="default" w:eastAsia="宋体" w:cs="宋体" w:asciiTheme="minorAscii" w:hAnsiTheme="minorAscii"/>
                <w:bCs w:val="0"/>
                <w:snapToGrid w:val="0"/>
                <w:color w:val="000000"/>
                <w:spacing w:val="0"/>
                <w:w w:val="100"/>
                <w:kern w:val="0"/>
                <w:sz w:val="20"/>
                <w:szCs w:val="20"/>
                <w:highlight w:val="none"/>
                <w:lang w:val="en-US" w:eastAsia="zh-CN" w:bidi="ar-SA"/>
              </w:rPr>
              <w:t>；</w:t>
            </w:r>
          </w:p>
          <w:p w14:paraId="6D7FDD79">
            <w:pPr>
              <w:pStyle w:val="7"/>
              <w:keepNext w:val="0"/>
              <w:keepLines w:val="0"/>
              <w:pageBreakBefore w:val="0"/>
              <w:widowControl/>
              <w:kinsoku/>
              <w:wordWrap/>
              <w:overflowPunct/>
              <w:topLinePunct w:val="0"/>
              <w:autoSpaceDE/>
              <w:autoSpaceDN/>
              <w:bidi w:val="0"/>
              <w:adjustRightInd w:val="0"/>
              <w:snapToGrid w:val="0"/>
              <w:spacing w:line="240" w:lineRule="auto"/>
              <w:ind w:right="126"/>
              <w:jc w:val="both"/>
              <w:textAlignment w:val="baseline"/>
              <w:rPr>
                <w:rFonts w:hint="default" w:eastAsia="宋体" w:cs="宋体" w:asciiTheme="minorAscii" w:hAnsiTheme="minorAscii"/>
                <w:bCs w:val="0"/>
                <w:snapToGrid w:val="0"/>
                <w:color w:val="000000"/>
                <w:spacing w:val="0"/>
                <w:w w:val="100"/>
                <w:kern w:val="0"/>
                <w:sz w:val="20"/>
                <w:szCs w:val="20"/>
                <w:highlight w:val="none"/>
                <w:lang w:val="en-US" w:eastAsia="en-US" w:bidi="ar-SA"/>
              </w:rPr>
            </w:pPr>
            <w:r>
              <w:rPr>
                <w:rFonts w:hint="default" w:eastAsia="宋体" w:cs="宋体" w:asciiTheme="minorAscii" w:hAnsiTheme="minorAscii"/>
                <w:bCs w:val="0"/>
                <w:snapToGrid w:val="0"/>
                <w:color w:val="000000"/>
                <w:spacing w:val="0"/>
                <w:w w:val="100"/>
                <w:kern w:val="0"/>
                <w:sz w:val="20"/>
                <w:szCs w:val="20"/>
                <w:highlight w:val="none"/>
                <w:lang w:val="en-US" w:eastAsia="zh-CN" w:bidi="ar-SA"/>
              </w:rPr>
              <w:t>确认存在学术诚信问题或非法转让技术成果。</w:t>
            </w:r>
          </w:p>
        </w:tc>
        <w:tc>
          <w:tcPr>
            <w:tcW w:w="2030" w:type="dxa"/>
            <w:vAlign w:val="center"/>
          </w:tcPr>
          <w:p w14:paraId="28E0BE11">
            <w:pPr>
              <w:pStyle w:val="7"/>
              <w:keepNext w:val="0"/>
              <w:keepLines w:val="0"/>
              <w:pageBreakBefore w:val="0"/>
              <w:widowControl/>
              <w:kinsoku/>
              <w:wordWrap/>
              <w:overflowPunct/>
              <w:topLinePunct w:val="0"/>
              <w:autoSpaceDE/>
              <w:autoSpaceDN/>
              <w:bidi w:val="0"/>
              <w:adjustRightInd w:val="0"/>
              <w:snapToGrid w:val="0"/>
              <w:spacing w:line="240" w:lineRule="auto"/>
              <w:ind w:left="128" w:right="95" w:hanging="30"/>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“思想品德”评定为不合格，奖学金一票否决</w:t>
            </w:r>
          </w:p>
        </w:tc>
      </w:tr>
    </w:tbl>
    <w:p w14:paraId="48FFA185">
      <w:pPr>
        <w:keepNext w:val="0"/>
        <w:keepLines w:val="0"/>
        <w:pageBreakBefore w:val="0"/>
        <w:widowControl/>
        <w:kinsoku/>
        <w:wordWrap/>
        <w:overflowPunct/>
        <w:topLinePunct w:val="0"/>
        <w:autoSpaceDE w:val="0"/>
        <w:autoSpaceDN w:val="0"/>
        <w:bidi w:val="0"/>
        <w:adjustRightInd w:val="0"/>
        <w:snapToGrid w:val="0"/>
        <w:spacing w:line="560" w:lineRule="exact"/>
        <w:ind w:left="99"/>
        <w:textAlignment w:val="baseline"/>
        <w:outlineLvl w:val="0"/>
        <w:rPr>
          <w:rFonts w:hint="default" w:eastAsia="宋体" w:cs="宋体" w:asciiTheme="minorAscii" w:hAnsiTheme="minorAscii"/>
          <w:b/>
          <w:bCs/>
          <w:spacing w:val="0"/>
          <w:w w:val="100"/>
          <w:sz w:val="24"/>
          <w:szCs w:val="24"/>
          <w:highlight w:val="none"/>
        </w:rPr>
      </w:pPr>
      <w:r>
        <w:rPr>
          <w:rFonts w:hint="eastAsia" w:eastAsia="宋体" w:cs="宋体" w:asciiTheme="minorAscii" w:hAnsiTheme="minorAscii"/>
          <w:b/>
          <w:bCs/>
          <w:spacing w:val="0"/>
          <w:w w:val="100"/>
          <w:position w:val="-1"/>
          <w:sz w:val="24"/>
          <w:szCs w:val="24"/>
          <w:highlight w:val="none"/>
          <w:lang w:val="en-US" w:eastAsia="zh-CN"/>
        </w:rPr>
        <w:t>2、</w:t>
      </w:r>
      <w:r>
        <w:rPr>
          <w:rFonts w:hint="default" w:eastAsia="宋体" w:cs="宋体" w:asciiTheme="minorAscii" w:hAnsiTheme="minorAscii"/>
          <w:b/>
          <w:bCs/>
          <w:spacing w:val="0"/>
          <w:w w:val="100"/>
          <w:position w:val="-1"/>
          <w:sz w:val="24"/>
          <w:szCs w:val="24"/>
          <w:highlight w:val="none"/>
        </w:rPr>
        <w:t>学业水平</w:t>
      </w:r>
    </w:p>
    <w:p w14:paraId="48CEB642">
      <w:pPr>
        <w:pStyle w:val="3"/>
        <w:keepNext w:val="0"/>
        <w:keepLines w:val="0"/>
        <w:pageBreakBefore w:val="0"/>
        <w:widowControl/>
        <w:kinsoku/>
        <w:wordWrap/>
        <w:overflowPunct/>
        <w:topLinePunct w:val="0"/>
        <w:autoSpaceDE w:val="0"/>
        <w:autoSpaceDN w:val="0"/>
        <w:bidi w:val="0"/>
        <w:adjustRightInd w:val="0"/>
        <w:snapToGrid w:val="0"/>
        <w:spacing w:line="560" w:lineRule="exact"/>
        <w:ind w:left="619"/>
        <w:textAlignment w:val="baseline"/>
        <w:rPr>
          <w:rFonts w:hint="default" w:eastAsia="宋体" w:cs="宋体" w:asciiTheme="minorAscii" w:hAnsiTheme="minorAscii"/>
          <w:bCs w:val="0"/>
          <w:spacing w:val="0"/>
          <w:w w:val="100"/>
          <w:sz w:val="24"/>
          <w:szCs w:val="24"/>
          <w:highlight w:val="none"/>
        </w:rPr>
      </w:pPr>
      <w:r>
        <w:rPr>
          <w:rFonts w:hint="default" w:eastAsia="宋体" w:cs="宋体" w:asciiTheme="minorAscii" w:hAnsiTheme="minorAscii"/>
          <w:bCs w:val="0"/>
          <w:spacing w:val="0"/>
          <w:w w:val="100"/>
          <w:sz w:val="24"/>
          <w:szCs w:val="24"/>
          <w:highlight w:val="none"/>
        </w:rPr>
        <w:t>学业水平是对研究生的学习态度、学习成绩等方面的综合评价。</w:t>
      </w:r>
    </w:p>
    <w:tbl>
      <w:tblPr>
        <w:tblStyle w:val="6"/>
        <w:tblW w:w="85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839"/>
        <w:gridCol w:w="1620"/>
        <w:gridCol w:w="1868"/>
        <w:gridCol w:w="3287"/>
      </w:tblGrid>
      <w:tr w14:paraId="4901B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16" w:type="dxa"/>
            <w:vAlign w:val="top"/>
          </w:tcPr>
          <w:p w14:paraId="17A626C9">
            <w:pPr>
              <w:keepNext w:val="0"/>
              <w:keepLines w:val="0"/>
              <w:pageBreakBefore w:val="0"/>
              <w:widowControl/>
              <w:kinsoku/>
              <w:wordWrap/>
              <w:overflowPunct/>
              <w:topLinePunct w:val="0"/>
              <w:autoSpaceDE w:val="0"/>
              <w:autoSpaceDN w:val="0"/>
              <w:bidi w:val="0"/>
              <w:adjustRightInd w:val="0"/>
              <w:snapToGrid w:val="0"/>
              <w:spacing w:line="240" w:lineRule="auto"/>
              <w:ind w:left="220"/>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类别</w:t>
            </w:r>
          </w:p>
        </w:tc>
        <w:tc>
          <w:tcPr>
            <w:tcW w:w="839" w:type="dxa"/>
            <w:vAlign w:val="top"/>
          </w:tcPr>
          <w:p w14:paraId="58C868CC">
            <w:pPr>
              <w:keepNext w:val="0"/>
              <w:keepLines w:val="0"/>
              <w:pageBreakBefore w:val="0"/>
              <w:widowControl/>
              <w:kinsoku/>
              <w:wordWrap/>
              <w:overflowPunct/>
              <w:topLinePunct w:val="0"/>
              <w:autoSpaceDE w:val="0"/>
              <w:autoSpaceDN w:val="0"/>
              <w:bidi w:val="0"/>
              <w:adjustRightInd w:val="0"/>
              <w:snapToGrid w:val="0"/>
              <w:spacing w:line="240" w:lineRule="auto"/>
              <w:ind w:left="183"/>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color w:val="0F0F0F"/>
                <w:spacing w:val="0"/>
                <w:w w:val="100"/>
                <w:position w:val="-1"/>
                <w:sz w:val="20"/>
                <w:szCs w:val="20"/>
                <w:highlight w:val="none"/>
              </w:rPr>
              <w:t>年级</w:t>
            </w:r>
          </w:p>
        </w:tc>
        <w:tc>
          <w:tcPr>
            <w:tcW w:w="1620" w:type="dxa"/>
            <w:vAlign w:val="center"/>
          </w:tcPr>
          <w:p w14:paraId="2FAF981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eastAsia="宋体" w:cs="宋体" w:asciiTheme="minorAscii" w:hAnsiTheme="minorAscii"/>
                <w:bCs w:val="0"/>
                <w:spacing w:val="0"/>
                <w:w w:val="100"/>
                <w:sz w:val="20"/>
                <w:szCs w:val="20"/>
                <w:highlight w:val="none"/>
                <w:lang w:val="en-US" w:eastAsia="zh-CN"/>
              </w:rPr>
            </w:pPr>
            <w:r>
              <w:rPr>
                <w:rFonts w:hint="eastAsia" w:eastAsia="宋体" w:cs="宋体" w:asciiTheme="minorAscii" w:hAnsiTheme="minorAscii"/>
                <w:bCs w:val="0"/>
                <w:spacing w:val="0"/>
                <w:w w:val="100"/>
                <w:sz w:val="20"/>
                <w:szCs w:val="20"/>
                <w:highlight w:val="none"/>
                <w:lang w:val="en-US" w:eastAsia="zh-CN"/>
              </w:rPr>
              <w:t>项目</w:t>
            </w:r>
          </w:p>
        </w:tc>
        <w:tc>
          <w:tcPr>
            <w:tcW w:w="1868" w:type="dxa"/>
            <w:vAlign w:val="top"/>
          </w:tcPr>
          <w:p w14:paraId="3F2BD095">
            <w:pPr>
              <w:keepNext w:val="0"/>
              <w:keepLines w:val="0"/>
              <w:pageBreakBefore w:val="0"/>
              <w:widowControl/>
              <w:kinsoku/>
              <w:wordWrap/>
              <w:overflowPunct/>
              <w:topLinePunct w:val="0"/>
              <w:autoSpaceDE w:val="0"/>
              <w:autoSpaceDN w:val="0"/>
              <w:bidi w:val="0"/>
              <w:adjustRightInd w:val="0"/>
              <w:snapToGrid w:val="0"/>
              <w:spacing w:line="240" w:lineRule="auto"/>
              <w:ind w:left="657"/>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分值</w:t>
            </w:r>
          </w:p>
        </w:tc>
        <w:tc>
          <w:tcPr>
            <w:tcW w:w="3287" w:type="dxa"/>
            <w:vAlign w:val="top"/>
          </w:tcPr>
          <w:p w14:paraId="752FDB48">
            <w:pPr>
              <w:keepNext w:val="0"/>
              <w:keepLines w:val="0"/>
              <w:pageBreakBefore w:val="0"/>
              <w:widowControl/>
              <w:kinsoku/>
              <w:wordWrap/>
              <w:overflowPunct/>
              <w:topLinePunct w:val="0"/>
              <w:autoSpaceDE w:val="0"/>
              <w:autoSpaceDN w:val="0"/>
              <w:bidi w:val="0"/>
              <w:adjustRightInd w:val="0"/>
              <w:snapToGrid w:val="0"/>
              <w:spacing w:line="240" w:lineRule="auto"/>
              <w:ind w:left="1413"/>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color w:val="171717"/>
                <w:spacing w:val="0"/>
                <w:w w:val="100"/>
                <w:position w:val="-1"/>
                <w:sz w:val="20"/>
                <w:szCs w:val="20"/>
                <w:highlight w:val="none"/>
              </w:rPr>
              <w:t>备注</w:t>
            </w:r>
          </w:p>
        </w:tc>
      </w:tr>
      <w:tr w14:paraId="1D826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916" w:type="dxa"/>
            <w:vMerge w:val="restart"/>
            <w:tcBorders>
              <w:bottom w:val="nil"/>
            </w:tcBorders>
            <w:vAlign w:val="top"/>
          </w:tcPr>
          <w:p w14:paraId="76B4B947">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p w14:paraId="1F3208B3">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p w14:paraId="73F601ED">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p w14:paraId="38A10455">
            <w:pPr>
              <w:keepNext w:val="0"/>
              <w:keepLines w:val="0"/>
              <w:pageBreakBefore w:val="0"/>
              <w:widowControl/>
              <w:kinsoku/>
              <w:wordWrap/>
              <w:overflowPunct/>
              <w:topLinePunct w:val="0"/>
              <w:autoSpaceDE w:val="0"/>
              <w:autoSpaceDN w:val="0"/>
              <w:bidi w:val="0"/>
              <w:adjustRightInd w:val="0"/>
              <w:snapToGrid w:val="0"/>
              <w:spacing w:line="240" w:lineRule="auto"/>
              <w:ind w:left="115"/>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加分项</w:t>
            </w:r>
          </w:p>
        </w:tc>
        <w:tc>
          <w:tcPr>
            <w:tcW w:w="839" w:type="dxa"/>
            <w:vAlign w:val="center"/>
          </w:tcPr>
          <w:p w14:paraId="0FF3BDE3">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研二</w:t>
            </w:r>
          </w:p>
        </w:tc>
        <w:tc>
          <w:tcPr>
            <w:tcW w:w="1620" w:type="dxa"/>
            <w:vAlign w:val="center"/>
          </w:tcPr>
          <w:p w14:paraId="655D1733">
            <w:pPr>
              <w:pStyle w:val="7"/>
              <w:keepNext w:val="0"/>
              <w:keepLines w:val="0"/>
              <w:pageBreakBefore w:val="0"/>
              <w:widowControl/>
              <w:kinsoku/>
              <w:wordWrap/>
              <w:overflowPunct/>
              <w:topLinePunct w:val="0"/>
              <w:autoSpaceDE w:val="0"/>
              <w:autoSpaceDN w:val="0"/>
              <w:bidi w:val="0"/>
              <w:adjustRightInd w:val="0"/>
              <w:snapToGrid w:val="0"/>
              <w:spacing w:line="240" w:lineRule="auto"/>
              <w:ind w:right="23"/>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上学年两学期政治、英语（</w:t>
            </w:r>
            <w:r>
              <w:rPr>
                <w:rFonts w:hint="eastAsia" w:cs="宋体" w:asciiTheme="minorAscii" w:hAnsiTheme="minorAscii"/>
                <w:bCs w:val="0"/>
                <w:spacing w:val="0"/>
                <w:w w:val="100"/>
                <w:sz w:val="20"/>
                <w:szCs w:val="20"/>
                <w:highlight w:val="none"/>
                <w:lang w:val="en-US" w:eastAsia="zh-CN"/>
              </w:rPr>
              <w:t>日语</w:t>
            </w:r>
            <w:r>
              <w:rPr>
                <w:rFonts w:hint="default" w:eastAsia="宋体" w:cs="宋体" w:asciiTheme="minorAscii" w:hAnsiTheme="minorAscii"/>
                <w:bCs w:val="0"/>
                <w:spacing w:val="0"/>
                <w:w w:val="100"/>
                <w:sz w:val="20"/>
                <w:szCs w:val="20"/>
                <w:highlight w:val="none"/>
              </w:rPr>
              <w:t>）</w:t>
            </w:r>
          </w:p>
        </w:tc>
        <w:tc>
          <w:tcPr>
            <w:tcW w:w="1868" w:type="dxa"/>
            <w:vAlign w:val="center"/>
          </w:tcPr>
          <w:p w14:paraId="702B2F7C">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两者平均分</w:t>
            </w:r>
          </w:p>
        </w:tc>
        <w:tc>
          <w:tcPr>
            <w:tcW w:w="3287" w:type="dxa"/>
            <w:vAlign w:val="center"/>
          </w:tcPr>
          <w:p w14:paraId="1A506169">
            <w:pPr>
              <w:pStyle w:val="7"/>
              <w:keepNext w:val="0"/>
              <w:keepLines w:val="0"/>
              <w:pageBreakBefore w:val="0"/>
              <w:widowControl/>
              <w:kinsoku/>
              <w:wordWrap/>
              <w:overflowPunct/>
              <w:topLinePunct w:val="0"/>
              <w:autoSpaceDE w:val="0"/>
              <w:autoSpaceDN w:val="0"/>
              <w:bidi w:val="0"/>
              <w:adjustRightInd w:val="0"/>
              <w:snapToGrid w:val="0"/>
              <w:spacing w:line="240" w:lineRule="auto"/>
              <w:ind w:right="118"/>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英语免修同学英语期末成绩为85分</w:t>
            </w:r>
          </w:p>
        </w:tc>
      </w:tr>
      <w:tr w14:paraId="538D9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916" w:type="dxa"/>
            <w:vMerge w:val="continue"/>
            <w:tcBorders>
              <w:top w:val="nil"/>
            </w:tcBorders>
            <w:vAlign w:val="top"/>
          </w:tcPr>
          <w:p w14:paraId="2AADB00D">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c>
          <w:tcPr>
            <w:tcW w:w="839" w:type="dxa"/>
            <w:vAlign w:val="center"/>
          </w:tcPr>
          <w:p w14:paraId="02A7E873">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研三</w:t>
            </w:r>
          </w:p>
        </w:tc>
        <w:tc>
          <w:tcPr>
            <w:tcW w:w="1620" w:type="dxa"/>
            <w:vAlign w:val="center"/>
          </w:tcPr>
          <w:p w14:paraId="03803D41">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毕业论文开题</w:t>
            </w:r>
          </w:p>
        </w:tc>
        <w:tc>
          <w:tcPr>
            <w:tcW w:w="1868" w:type="dxa"/>
            <w:vAlign w:val="center"/>
          </w:tcPr>
          <w:p w14:paraId="54B32E59">
            <w:pPr>
              <w:pStyle w:val="7"/>
              <w:keepNext w:val="0"/>
              <w:keepLines w:val="0"/>
              <w:pageBreakBefore w:val="0"/>
              <w:widowControl/>
              <w:kinsoku/>
              <w:wordWrap/>
              <w:overflowPunct/>
              <w:topLinePunct w:val="0"/>
              <w:autoSpaceDE w:val="0"/>
              <w:autoSpaceDN w:val="0"/>
              <w:bidi w:val="0"/>
              <w:adjustRightInd w:val="0"/>
              <w:snapToGrid w:val="0"/>
              <w:spacing w:line="240" w:lineRule="auto"/>
              <w:ind w:right="152"/>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开题报告答辩一次通过100分；二次通过60分。</w:t>
            </w:r>
          </w:p>
        </w:tc>
        <w:tc>
          <w:tcPr>
            <w:tcW w:w="3287" w:type="dxa"/>
            <w:vAlign w:val="center"/>
          </w:tcPr>
          <w:p w14:paraId="08C4E159">
            <w:pPr>
              <w:pStyle w:val="7"/>
              <w:keepNext w:val="0"/>
              <w:keepLines w:val="0"/>
              <w:pageBreakBefore w:val="0"/>
              <w:widowControl/>
              <w:kinsoku/>
              <w:wordWrap/>
              <w:overflowPunct/>
              <w:topLinePunct w:val="0"/>
              <w:autoSpaceDE w:val="0"/>
              <w:autoSpaceDN w:val="0"/>
              <w:bidi w:val="0"/>
              <w:adjustRightInd w:val="0"/>
              <w:snapToGrid w:val="0"/>
              <w:spacing w:line="240" w:lineRule="auto"/>
              <w:ind w:right="114"/>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两年制学生评选优秀毕业生时参照此项</w:t>
            </w:r>
          </w:p>
        </w:tc>
      </w:tr>
      <w:tr w14:paraId="1DBB5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916" w:type="dxa"/>
            <w:vAlign w:val="center"/>
          </w:tcPr>
          <w:p w14:paraId="54C6DC8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减分项</w:t>
            </w:r>
          </w:p>
        </w:tc>
        <w:tc>
          <w:tcPr>
            <w:tcW w:w="839" w:type="dxa"/>
            <w:vAlign w:val="top"/>
          </w:tcPr>
          <w:p w14:paraId="49C57A4E">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620" w:type="dxa"/>
            <w:vAlign w:val="center"/>
          </w:tcPr>
          <w:p w14:paraId="500DA0B2">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补考、旷</w:t>
            </w:r>
            <w:r>
              <w:rPr>
                <w:rFonts w:hint="eastAsia" w:eastAsia="宋体" w:cs="宋体" w:asciiTheme="minorAscii" w:hAnsiTheme="minorAscii"/>
                <w:bCs w:val="0"/>
                <w:spacing w:val="0"/>
                <w:w w:val="100"/>
                <w:sz w:val="20"/>
                <w:szCs w:val="20"/>
                <w:highlight w:val="none"/>
                <w:lang w:val="en-US" w:eastAsia="zh-CN"/>
              </w:rPr>
              <w:t>考</w:t>
            </w:r>
            <w:r>
              <w:rPr>
                <w:rFonts w:hint="default" w:eastAsia="宋体" w:cs="宋体" w:asciiTheme="minorAscii" w:hAnsiTheme="minorAscii"/>
                <w:bCs w:val="0"/>
                <w:spacing w:val="0"/>
                <w:w w:val="100"/>
                <w:sz w:val="20"/>
                <w:szCs w:val="20"/>
                <w:highlight w:val="none"/>
              </w:rPr>
              <w:t>、旷课</w:t>
            </w:r>
          </w:p>
        </w:tc>
        <w:tc>
          <w:tcPr>
            <w:tcW w:w="1868" w:type="dxa"/>
            <w:vAlign w:val="center"/>
          </w:tcPr>
          <w:p w14:paraId="2544A797">
            <w:pPr>
              <w:pStyle w:val="7"/>
              <w:keepNext w:val="0"/>
              <w:keepLines w:val="0"/>
              <w:pageBreakBefore w:val="0"/>
              <w:widowControl/>
              <w:kinsoku/>
              <w:wordWrap/>
              <w:overflowPunct/>
              <w:topLinePunct w:val="0"/>
              <w:autoSpaceDE w:val="0"/>
              <w:autoSpaceDN w:val="0"/>
              <w:bidi w:val="0"/>
              <w:adjustRightInd w:val="0"/>
              <w:snapToGrid w:val="0"/>
              <w:spacing w:line="240" w:lineRule="auto"/>
              <w:ind w:right="99"/>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补考、旷考一次减5分；旷课一次减3分。</w:t>
            </w:r>
          </w:p>
        </w:tc>
        <w:tc>
          <w:tcPr>
            <w:tcW w:w="3287" w:type="dxa"/>
            <w:vAlign w:val="center"/>
          </w:tcPr>
          <w:p w14:paraId="3321FB81">
            <w:pPr>
              <w:pStyle w:val="7"/>
              <w:keepNext w:val="0"/>
              <w:keepLines w:val="0"/>
              <w:pageBreakBefore w:val="0"/>
              <w:widowControl/>
              <w:kinsoku/>
              <w:wordWrap/>
              <w:overflowPunct/>
              <w:topLinePunct w:val="0"/>
              <w:autoSpaceDE w:val="0"/>
              <w:autoSpaceDN w:val="0"/>
              <w:bidi w:val="0"/>
              <w:adjustRightInd w:val="0"/>
              <w:snapToGrid w:val="0"/>
              <w:spacing w:line="240" w:lineRule="auto"/>
              <w:ind w:right="122"/>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必修课成绩不合格或一年内旷课10学时及以上，“学业水平”评定为不合格，奖学金一票否决</w:t>
            </w:r>
          </w:p>
        </w:tc>
      </w:tr>
    </w:tbl>
    <w:p w14:paraId="73555D64">
      <w:pPr>
        <w:keepNext w:val="0"/>
        <w:keepLines w:val="0"/>
        <w:pageBreakBefore w:val="0"/>
        <w:widowControl/>
        <w:kinsoku/>
        <w:wordWrap/>
        <w:overflowPunct/>
        <w:topLinePunct w:val="0"/>
        <w:autoSpaceDE w:val="0"/>
        <w:autoSpaceDN w:val="0"/>
        <w:bidi w:val="0"/>
        <w:adjustRightInd w:val="0"/>
        <w:snapToGrid w:val="0"/>
        <w:spacing w:line="560" w:lineRule="exact"/>
        <w:ind w:left="102"/>
        <w:textAlignment w:val="baseline"/>
        <w:outlineLvl w:val="0"/>
        <w:rPr>
          <w:rFonts w:hint="default" w:eastAsia="宋体" w:cs="宋体" w:asciiTheme="minorAscii" w:hAnsiTheme="minorAscii"/>
          <w:b/>
          <w:bCs/>
          <w:spacing w:val="0"/>
          <w:w w:val="100"/>
          <w:sz w:val="24"/>
          <w:szCs w:val="24"/>
          <w:highlight w:val="none"/>
          <w:lang w:val="en-US" w:eastAsia="zh-CN"/>
        </w:rPr>
      </w:pPr>
      <w:r>
        <w:rPr>
          <w:rFonts w:hint="default" w:eastAsia="宋体" w:cs="宋体" w:asciiTheme="minorAscii" w:hAnsiTheme="minorAscii"/>
          <w:b/>
          <w:bCs/>
          <w:color w:val="101010"/>
          <w:spacing w:val="0"/>
          <w:w w:val="100"/>
          <w:position w:val="-1"/>
          <w:sz w:val="24"/>
          <w:szCs w:val="24"/>
          <w:highlight w:val="none"/>
        </w:rPr>
        <w:t>3</w:t>
      </w:r>
      <w:r>
        <w:rPr>
          <w:rFonts w:hint="eastAsia" w:eastAsia="宋体" w:cs="宋体" w:asciiTheme="minorAscii" w:hAnsiTheme="minorAscii"/>
          <w:b/>
          <w:bCs/>
          <w:color w:val="101010"/>
          <w:spacing w:val="0"/>
          <w:w w:val="100"/>
          <w:position w:val="-1"/>
          <w:sz w:val="24"/>
          <w:szCs w:val="24"/>
          <w:highlight w:val="none"/>
          <w:lang w:eastAsia="zh-CN"/>
        </w:rPr>
        <w:t>、</w:t>
      </w:r>
      <w:r>
        <w:rPr>
          <w:rFonts w:hint="default" w:eastAsia="宋体" w:cs="宋体" w:asciiTheme="minorAscii" w:hAnsiTheme="minorAscii"/>
          <w:b/>
          <w:bCs/>
          <w:color w:val="101010"/>
          <w:spacing w:val="0"/>
          <w:w w:val="100"/>
          <w:position w:val="-1"/>
          <w:sz w:val="24"/>
          <w:szCs w:val="24"/>
          <w:highlight w:val="none"/>
        </w:rPr>
        <w:t>科研与创新</w:t>
      </w:r>
      <w:r>
        <w:rPr>
          <w:rFonts w:hint="default" w:eastAsia="宋体" w:cs="宋体" w:asciiTheme="minorAscii" w:hAnsiTheme="minorAscii"/>
          <w:b/>
          <w:bCs/>
          <w:color w:val="101010"/>
          <w:spacing w:val="0"/>
          <w:w w:val="100"/>
          <w:position w:val="-1"/>
          <w:sz w:val="24"/>
          <w:szCs w:val="24"/>
          <w:highlight w:val="none"/>
          <w:lang w:val="en-US" w:eastAsia="zh-CN"/>
        </w:rPr>
        <w:t>成果</w:t>
      </w:r>
    </w:p>
    <w:p w14:paraId="1FB4B0D8">
      <w:pPr>
        <w:pStyle w:val="3"/>
        <w:keepNext w:val="0"/>
        <w:keepLines w:val="0"/>
        <w:pageBreakBefore w:val="0"/>
        <w:widowControl/>
        <w:kinsoku/>
        <w:wordWrap/>
        <w:overflowPunct/>
        <w:topLinePunct w:val="0"/>
        <w:autoSpaceDE w:val="0"/>
        <w:autoSpaceDN w:val="0"/>
        <w:bidi w:val="0"/>
        <w:adjustRightInd w:val="0"/>
        <w:snapToGrid w:val="0"/>
        <w:spacing w:line="560" w:lineRule="exact"/>
        <w:ind w:left="136" w:right="96" w:firstLine="476"/>
        <w:jc w:val="both"/>
        <w:textAlignment w:val="baseline"/>
        <w:rPr>
          <w:rFonts w:hint="default" w:eastAsia="宋体" w:cs="宋体" w:asciiTheme="minorAscii" w:hAnsiTheme="minorAscii"/>
          <w:bCs w:val="0"/>
          <w:spacing w:val="0"/>
          <w:w w:val="100"/>
          <w:sz w:val="24"/>
          <w:szCs w:val="24"/>
          <w:highlight w:val="none"/>
        </w:rPr>
      </w:pPr>
      <w:r>
        <w:rPr>
          <w:rFonts w:hint="default" w:eastAsia="宋体" w:cs="宋体" w:asciiTheme="minorAscii" w:hAnsiTheme="minorAscii"/>
          <w:bCs w:val="0"/>
          <w:spacing w:val="0"/>
          <w:w w:val="100"/>
          <w:sz w:val="24"/>
          <w:szCs w:val="24"/>
          <w:highlight w:val="none"/>
          <w:lang w:val="en-US" w:eastAsia="zh-CN"/>
        </w:rPr>
        <w:t>科研与</w:t>
      </w:r>
      <w:r>
        <w:rPr>
          <w:rFonts w:hint="default" w:eastAsia="宋体" w:cs="宋体" w:asciiTheme="minorAscii" w:hAnsiTheme="minorAscii"/>
          <w:bCs w:val="0"/>
          <w:spacing w:val="0"/>
          <w:w w:val="100"/>
          <w:sz w:val="24"/>
          <w:szCs w:val="24"/>
          <w:highlight w:val="none"/>
        </w:rPr>
        <w:t>创新成果是对研究生发表论文、出版专著、获得专利授权、科研获奖</w:t>
      </w:r>
      <w:r>
        <w:rPr>
          <w:rFonts w:hint="default" w:eastAsia="宋体" w:cs="宋体" w:asciiTheme="minorAscii" w:hAnsiTheme="minorAscii"/>
          <w:bCs w:val="0"/>
          <w:spacing w:val="0"/>
          <w:w w:val="100"/>
          <w:sz w:val="24"/>
          <w:szCs w:val="24"/>
          <w:highlight w:val="none"/>
          <w:lang w:eastAsia="zh-CN"/>
        </w:rPr>
        <w:t>、</w:t>
      </w:r>
      <w:r>
        <w:rPr>
          <w:rFonts w:hint="default" w:eastAsia="宋体" w:cs="宋体" w:asciiTheme="minorAscii" w:hAnsiTheme="minorAscii"/>
          <w:bCs w:val="0"/>
          <w:spacing w:val="0"/>
          <w:w w:val="100"/>
          <w:sz w:val="24"/>
          <w:szCs w:val="24"/>
          <w:highlight w:val="none"/>
        </w:rPr>
        <w:t>项目立项等学术科研成果和学科竞赛奖项等方面的综合评价</w:t>
      </w:r>
      <w:r>
        <w:rPr>
          <w:rFonts w:hint="default" w:eastAsia="宋体" w:cs="宋体" w:asciiTheme="minorAscii" w:hAnsiTheme="minorAscii"/>
          <w:bCs w:val="0"/>
          <w:spacing w:val="0"/>
          <w:w w:val="100"/>
          <w:sz w:val="24"/>
          <w:szCs w:val="24"/>
          <w:highlight w:val="none"/>
          <w:lang w:eastAsia="zh-CN"/>
        </w:rPr>
        <w:t>，</w:t>
      </w:r>
      <w:r>
        <w:rPr>
          <w:rFonts w:hint="default" w:eastAsia="宋体" w:cs="宋体" w:asciiTheme="minorAscii" w:hAnsiTheme="minorAscii"/>
          <w:bCs w:val="0"/>
          <w:spacing w:val="0"/>
          <w:w w:val="100"/>
          <w:sz w:val="24"/>
          <w:szCs w:val="24"/>
          <w:highlight w:val="none"/>
        </w:rPr>
        <w:t>基础分60分。具体参照杭州师范大学关于印发教学科研人才业绩计分暂行办法的通知（杭师大人〔2021〕5号）和《杭州师范大学学术期刊定级指导意见（2022年版）的通知》杭师大发[2022]2号。</w:t>
      </w:r>
    </w:p>
    <w:p w14:paraId="309A0988">
      <w:pPr>
        <w:pStyle w:val="3"/>
        <w:keepNext w:val="0"/>
        <w:keepLines w:val="0"/>
        <w:pageBreakBefore w:val="0"/>
        <w:widowControl/>
        <w:kinsoku/>
        <w:wordWrap/>
        <w:overflowPunct/>
        <w:topLinePunct w:val="0"/>
        <w:autoSpaceDE w:val="0"/>
        <w:autoSpaceDN w:val="0"/>
        <w:bidi w:val="0"/>
        <w:adjustRightInd w:val="0"/>
        <w:snapToGrid w:val="0"/>
        <w:spacing w:line="560" w:lineRule="exact"/>
        <w:ind w:left="136" w:right="96" w:firstLine="476"/>
        <w:jc w:val="both"/>
        <w:textAlignment w:val="baseline"/>
        <w:rPr>
          <w:rFonts w:hint="eastAsia" w:cs="宋体" w:asciiTheme="minorAscii" w:hAnsiTheme="minorAscii"/>
          <w:bCs w:val="0"/>
          <w:spacing w:val="0"/>
          <w:w w:val="100"/>
          <w:sz w:val="24"/>
          <w:szCs w:val="24"/>
          <w:highlight w:val="none"/>
          <w:lang w:val="en-US" w:eastAsia="zh-CN"/>
        </w:rPr>
      </w:pPr>
      <w:r>
        <w:rPr>
          <w:rFonts w:hint="eastAsia" w:cs="宋体" w:asciiTheme="minorAscii" w:hAnsiTheme="minorAscii"/>
          <w:bCs w:val="0"/>
          <w:spacing w:val="0"/>
          <w:w w:val="100"/>
          <w:sz w:val="24"/>
          <w:szCs w:val="24"/>
          <w:highlight w:val="none"/>
          <w:lang w:val="en-US" w:eastAsia="zh-CN"/>
        </w:rPr>
        <w:t>学科竞赛奖项须与本学科（专业）相关，在创新成果中的占比专业型研究生为40%，学术型研究生为20%。</w:t>
      </w:r>
    </w:p>
    <w:p w14:paraId="63012D38">
      <w:pPr>
        <w:pStyle w:val="3"/>
        <w:keepNext w:val="0"/>
        <w:keepLines w:val="0"/>
        <w:pageBreakBefore w:val="0"/>
        <w:widowControl/>
        <w:kinsoku/>
        <w:wordWrap/>
        <w:overflowPunct/>
        <w:topLinePunct w:val="0"/>
        <w:autoSpaceDE w:val="0"/>
        <w:autoSpaceDN w:val="0"/>
        <w:bidi w:val="0"/>
        <w:adjustRightInd w:val="0"/>
        <w:snapToGrid w:val="0"/>
        <w:spacing w:line="560" w:lineRule="exact"/>
        <w:ind w:left="136" w:right="96" w:firstLine="476"/>
        <w:jc w:val="both"/>
        <w:textAlignment w:val="baseline"/>
        <w:rPr>
          <w:rFonts w:hint="eastAsia" w:cs="宋体" w:asciiTheme="minorAscii" w:hAnsiTheme="minorAscii"/>
          <w:bCs w:val="0"/>
          <w:spacing w:val="0"/>
          <w:w w:val="100"/>
          <w:sz w:val="24"/>
          <w:szCs w:val="24"/>
          <w:highlight w:val="none"/>
          <w:lang w:val="en-US" w:eastAsia="zh-CN"/>
        </w:rPr>
      </w:pPr>
      <w:r>
        <w:rPr>
          <w:rFonts w:hint="eastAsia" w:cs="宋体" w:asciiTheme="minorAscii" w:hAnsiTheme="minorAscii"/>
          <w:bCs w:val="0"/>
          <w:spacing w:val="0"/>
          <w:w w:val="100"/>
          <w:sz w:val="24"/>
          <w:szCs w:val="24"/>
          <w:highlight w:val="none"/>
          <w:lang w:val="en-US" w:eastAsia="zh-CN"/>
        </w:rPr>
        <w:t>专业型：科研与创新成果分数=学科竞赛分数*40%+其他科研与创新成果分数*60%</w:t>
      </w:r>
    </w:p>
    <w:p w14:paraId="2281E7BA">
      <w:pPr>
        <w:pStyle w:val="3"/>
        <w:keepNext w:val="0"/>
        <w:keepLines w:val="0"/>
        <w:pageBreakBefore w:val="0"/>
        <w:widowControl/>
        <w:kinsoku/>
        <w:wordWrap/>
        <w:overflowPunct/>
        <w:topLinePunct w:val="0"/>
        <w:autoSpaceDE w:val="0"/>
        <w:autoSpaceDN w:val="0"/>
        <w:bidi w:val="0"/>
        <w:adjustRightInd w:val="0"/>
        <w:snapToGrid w:val="0"/>
        <w:spacing w:line="560" w:lineRule="exact"/>
        <w:ind w:left="136" w:right="96" w:firstLine="476"/>
        <w:jc w:val="both"/>
        <w:textAlignment w:val="baseline"/>
        <w:rPr>
          <w:rFonts w:hint="default" w:cs="宋体" w:asciiTheme="minorAscii" w:hAnsiTheme="minorAscii"/>
          <w:bCs w:val="0"/>
          <w:spacing w:val="0"/>
          <w:w w:val="100"/>
          <w:sz w:val="24"/>
          <w:szCs w:val="24"/>
          <w:highlight w:val="none"/>
          <w:lang w:val="en-US" w:eastAsia="zh-CN"/>
        </w:rPr>
      </w:pPr>
      <w:r>
        <w:rPr>
          <w:rFonts w:hint="eastAsia" w:cs="宋体" w:asciiTheme="minorAscii" w:hAnsiTheme="minorAscii"/>
          <w:bCs w:val="0"/>
          <w:spacing w:val="0"/>
          <w:w w:val="100"/>
          <w:sz w:val="24"/>
          <w:szCs w:val="24"/>
          <w:highlight w:val="none"/>
          <w:lang w:val="en-US" w:eastAsia="zh-CN"/>
        </w:rPr>
        <w:t>学术型：科研与创新成果分数=学科竞赛分数*20%+其他科研与创新成果分数*80%</w:t>
      </w:r>
    </w:p>
    <w:p w14:paraId="1E0A061C">
      <w:pPr>
        <w:pStyle w:val="3"/>
        <w:keepNext w:val="0"/>
        <w:keepLines w:val="0"/>
        <w:pageBreakBefore w:val="0"/>
        <w:widowControl/>
        <w:kinsoku/>
        <w:wordWrap/>
        <w:overflowPunct/>
        <w:topLinePunct w:val="0"/>
        <w:autoSpaceDE w:val="0"/>
        <w:autoSpaceDN w:val="0"/>
        <w:bidi w:val="0"/>
        <w:adjustRightInd w:val="0"/>
        <w:snapToGrid w:val="0"/>
        <w:spacing w:line="560" w:lineRule="exact"/>
        <w:ind w:left="132" w:right="144" w:firstLine="480"/>
        <w:textAlignment w:val="baseline"/>
        <w:rPr>
          <w:rFonts w:hint="default" w:eastAsia="宋体" w:cs="宋体" w:asciiTheme="minorAscii" w:hAnsiTheme="minorAscii"/>
          <w:bCs w:val="0"/>
          <w:spacing w:val="0"/>
          <w:w w:val="100"/>
          <w:sz w:val="24"/>
          <w:szCs w:val="24"/>
          <w:highlight w:val="none"/>
        </w:rPr>
      </w:pPr>
      <w:r>
        <w:rPr>
          <w:rFonts w:hint="default" w:eastAsia="宋体" w:cs="宋体" w:asciiTheme="minorAscii" w:hAnsiTheme="minorAscii"/>
          <w:b/>
          <w:bCs w:val="0"/>
          <w:spacing w:val="0"/>
          <w:w w:val="100"/>
          <w:sz w:val="24"/>
          <w:szCs w:val="24"/>
          <w:highlight w:val="none"/>
        </w:rPr>
        <w:t>特别提醒：所有科研与创新成果需在综合素质评价开始前录入研究生科研系统。以学院研究生办公室的导出数据为依据，核对作证材料。</w:t>
      </w:r>
    </w:p>
    <w:tbl>
      <w:tblPr>
        <w:tblStyle w:val="6"/>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4"/>
        <w:gridCol w:w="1235"/>
        <w:gridCol w:w="1174"/>
        <w:gridCol w:w="2411"/>
        <w:gridCol w:w="2258"/>
      </w:tblGrid>
      <w:tr w14:paraId="14544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454" w:type="dxa"/>
            <w:vAlign w:val="top"/>
          </w:tcPr>
          <w:p w14:paraId="4170A9DC">
            <w:pPr>
              <w:keepNext w:val="0"/>
              <w:keepLines w:val="0"/>
              <w:pageBreakBefore w:val="0"/>
              <w:widowControl/>
              <w:kinsoku/>
              <w:wordWrap/>
              <w:overflowPunct/>
              <w:topLinePunct w:val="0"/>
              <w:autoSpaceDE w:val="0"/>
              <w:autoSpaceDN w:val="0"/>
              <w:bidi w:val="0"/>
              <w:adjustRightInd w:val="0"/>
              <w:snapToGrid w:val="0"/>
              <w:spacing w:line="240" w:lineRule="auto"/>
              <w:ind w:left="491"/>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color w:val="0C0C0C"/>
                <w:spacing w:val="0"/>
                <w:w w:val="100"/>
                <w:position w:val="-1"/>
                <w:sz w:val="20"/>
                <w:szCs w:val="20"/>
                <w:highlight w:val="none"/>
              </w:rPr>
              <w:t>类别</w:t>
            </w:r>
          </w:p>
        </w:tc>
        <w:tc>
          <w:tcPr>
            <w:tcW w:w="2409" w:type="dxa"/>
            <w:gridSpan w:val="2"/>
            <w:vAlign w:val="top"/>
          </w:tcPr>
          <w:p w14:paraId="0E8A40CA">
            <w:pPr>
              <w:keepNext w:val="0"/>
              <w:keepLines w:val="0"/>
              <w:pageBreakBefore w:val="0"/>
              <w:widowControl/>
              <w:kinsoku/>
              <w:wordWrap/>
              <w:overflowPunct/>
              <w:topLinePunct w:val="0"/>
              <w:autoSpaceDE w:val="0"/>
              <w:autoSpaceDN w:val="0"/>
              <w:bidi w:val="0"/>
              <w:adjustRightInd w:val="0"/>
              <w:snapToGrid w:val="0"/>
              <w:spacing w:line="240" w:lineRule="auto"/>
              <w:ind w:left="759"/>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color w:val="0A0A0A"/>
                <w:spacing w:val="0"/>
                <w:w w:val="100"/>
                <w:position w:val="-1"/>
                <w:sz w:val="20"/>
                <w:szCs w:val="20"/>
                <w:highlight w:val="none"/>
              </w:rPr>
              <w:t>科研成果</w:t>
            </w:r>
          </w:p>
        </w:tc>
        <w:tc>
          <w:tcPr>
            <w:tcW w:w="2411" w:type="dxa"/>
            <w:vAlign w:val="top"/>
          </w:tcPr>
          <w:p w14:paraId="0A3F7741">
            <w:pPr>
              <w:keepNext w:val="0"/>
              <w:keepLines w:val="0"/>
              <w:pageBreakBefore w:val="0"/>
              <w:widowControl/>
              <w:kinsoku/>
              <w:wordWrap/>
              <w:overflowPunct/>
              <w:topLinePunct w:val="0"/>
              <w:autoSpaceDE w:val="0"/>
              <w:autoSpaceDN w:val="0"/>
              <w:bidi w:val="0"/>
              <w:adjustRightInd w:val="0"/>
              <w:snapToGrid w:val="0"/>
              <w:spacing w:line="240" w:lineRule="auto"/>
              <w:ind w:left="975"/>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分值</w:t>
            </w:r>
          </w:p>
        </w:tc>
        <w:tc>
          <w:tcPr>
            <w:tcW w:w="2258" w:type="dxa"/>
            <w:vAlign w:val="top"/>
          </w:tcPr>
          <w:p w14:paraId="0B66A79B">
            <w:pPr>
              <w:keepNext w:val="0"/>
              <w:keepLines w:val="0"/>
              <w:pageBreakBefore w:val="0"/>
              <w:widowControl/>
              <w:kinsoku/>
              <w:wordWrap/>
              <w:overflowPunct/>
              <w:topLinePunct w:val="0"/>
              <w:autoSpaceDE w:val="0"/>
              <w:autoSpaceDN w:val="0"/>
              <w:bidi w:val="0"/>
              <w:adjustRightInd w:val="0"/>
              <w:snapToGrid w:val="0"/>
              <w:spacing w:line="240" w:lineRule="auto"/>
              <w:ind w:left="898"/>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备注</w:t>
            </w:r>
          </w:p>
        </w:tc>
      </w:tr>
      <w:tr w14:paraId="64C2E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454" w:type="dxa"/>
            <w:vMerge w:val="restart"/>
            <w:tcBorders>
              <w:bottom w:val="nil"/>
            </w:tcBorders>
            <w:vAlign w:val="center"/>
          </w:tcPr>
          <w:p w14:paraId="74FE31F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color w:val="121212"/>
                <w:spacing w:val="0"/>
                <w:w w:val="100"/>
                <w:position w:val="-1"/>
                <w:sz w:val="20"/>
                <w:szCs w:val="20"/>
                <w:highlight w:val="none"/>
              </w:rPr>
              <w:t>论文类、参著</w:t>
            </w:r>
            <w:r>
              <w:rPr>
                <w:rFonts w:hint="default" w:eastAsia="宋体" w:cs="宋体" w:asciiTheme="minorAscii" w:hAnsiTheme="minorAscii"/>
                <w:bCs w:val="0"/>
                <w:color w:val="191919"/>
                <w:spacing w:val="0"/>
                <w:w w:val="100"/>
                <w:position w:val="-1"/>
                <w:sz w:val="20"/>
                <w:szCs w:val="20"/>
                <w:highlight w:val="none"/>
              </w:rPr>
              <w:t>参编类、</w:t>
            </w:r>
            <w:r>
              <w:rPr>
                <w:rFonts w:hint="default" w:eastAsia="宋体" w:cs="宋体" w:asciiTheme="minorAscii" w:hAnsiTheme="minorAscii"/>
                <w:bCs w:val="0"/>
                <w:color w:val="161616"/>
                <w:spacing w:val="0"/>
                <w:w w:val="100"/>
                <w:position w:val="-1"/>
                <w:sz w:val="20"/>
                <w:szCs w:val="20"/>
                <w:highlight w:val="none"/>
              </w:rPr>
              <w:t>专利</w:t>
            </w:r>
            <w:r>
              <w:rPr>
                <w:rFonts w:hint="default" w:eastAsia="宋体" w:cs="宋体" w:asciiTheme="minorAscii" w:hAnsiTheme="minorAscii"/>
                <w:bCs w:val="0"/>
                <w:color w:val="0E0E0E"/>
                <w:spacing w:val="0"/>
                <w:w w:val="100"/>
                <w:position w:val="-1"/>
                <w:sz w:val="20"/>
                <w:szCs w:val="20"/>
                <w:highlight w:val="none"/>
              </w:rPr>
              <w:t>类</w:t>
            </w:r>
          </w:p>
        </w:tc>
        <w:tc>
          <w:tcPr>
            <w:tcW w:w="2409" w:type="dxa"/>
            <w:gridSpan w:val="2"/>
            <w:vAlign w:val="center"/>
          </w:tcPr>
          <w:p w14:paraId="25607023">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一类期刊</w:t>
            </w:r>
          </w:p>
        </w:tc>
        <w:tc>
          <w:tcPr>
            <w:tcW w:w="2411" w:type="dxa"/>
            <w:vAlign w:val="center"/>
          </w:tcPr>
          <w:p w14:paraId="4D24D661">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40</w:t>
            </w:r>
          </w:p>
        </w:tc>
        <w:tc>
          <w:tcPr>
            <w:tcW w:w="2258" w:type="dxa"/>
            <w:vMerge w:val="restart"/>
            <w:tcBorders>
              <w:bottom w:val="nil"/>
            </w:tcBorders>
            <w:vAlign w:val="center"/>
          </w:tcPr>
          <w:p w14:paraId="08C5F596">
            <w:pPr>
              <w:pStyle w:val="7"/>
              <w:keepNext w:val="0"/>
              <w:keepLines w:val="0"/>
              <w:pageBreakBefore w:val="0"/>
              <w:widowControl/>
              <w:kinsoku/>
              <w:wordWrap/>
              <w:overflowPunct/>
              <w:topLinePunct w:val="0"/>
              <w:autoSpaceDE w:val="0"/>
              <w:autoSpaceDN w:val="0"/>
              <w:bidi w:val="0"/>
              <w:adjustRightInd w:val="0"/>
              <w:snapToGrid w:val="0"/>
              <w:spacing w:line="240" w:lineRule="auto"/>
              <w:ind w:right="97"/>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期刊名录和定级参照《杭州师范大学印发学术期刊定级指导意见（2022年版）的通知》。五类、其他期刊分别上限2篇。</w:t>
            </w:r>
          </w:p>
        </w:tc>
      </w:tr>
      <w:tr w14:paraId="10C34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454" w:type="dxa"/>
            <w:vMerge w:val="continue"/>
            <w:tcBorders>
              <w:top w:val="nil"/>
              <w:bottom w:val="nil"/>
            </w:tcBorders>
            <w:vAlign w:val="top"/>
          </w:tcPr>
          <w:p w14:paraId="3CCD60F4">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c>
          <w:tcPr>
            <w:tcW w:w="2409" w:type="dxa"/>
            <w:gridSpan w:val="2"/>
            <w:vAlign w:val="center"/>
          </w:tcPr>
          <w:p w14:paraId="74329B8F">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二类期刊</w:t>
            </w:r>
          </w:p>
        </w:tc>
        <w:tc>
          <w:tcPr>
            <w:tcW w:w="2411" w:type="dxa"/>
            <w:vAlign w:val="center"/>
          </w:tcPr>
          <w:p w14:paraId="3258A5D4">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20</w:t>
            </w:r>
          </w:p>
        </w:tc>
        <w:tc>
          <w:tcPr>
            <w:tcW w:w="2258" w:type="dxa"/>
            <w:vMerge w:val="continue"/>
            <w:tcBorders>
              <w:top w:val="nil"/>
              <w:bottom w:val="nil"/>
            </w:tcBorders>
            <w:vAlign w:val="center"/>
          </w:tcPr>
          <w:p w14:paraId="2D93278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r>
      <w:tr w14:paraId="4EDBD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454" w:type="dxa"/>
            <w:vMerge w:val="continue"/>
            <w:tcBorders>
              <w:top w:val="nil"/>
              <w:bottom w:val="nil"/>
            </w:tcBorders>
            <w:vAlign w:val="top"/>
          </w:tcPr>
          <w:p w14:paraId="420DD889">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c>
          <w:tcPr>
            <w:tcW w:w="2409" w:type="dxa"/>
            <w:gridSpan w:val="2"/>
            <w:vAlign w:val="center"/>
          </w:tcPr>
          <w:p w14:paraId="2B131F4A">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三类期刊</w:t>
            </w:r>
          </w:p>
        </w:tc>
        <w:tc>
          <w:tcPr>
            <w:tcW w:w="2411" w:type="dxa"/>
            <w:vAlign w:val="center"/>
          </w:tcPr>
          <w:p w14:paraId="18E49934">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10</w:t>
            </w:r>
          </w:p>
        </w:tc>
        <w:tc>
          <w:tcPr>
            <w:tcW w:w="2258" w:type="dxa"/>
            <w:vMerge w:val="continue"/>
            <w:tcBorders>
              <w:top w:val="nil"/>
              <w:bottom w:val="nil"/>
            </w:tcBorders>
            <w:vAlign w:val="center"/>
          </w:tcPr>
          <w:p w14:paraId="5B15A40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r>
      <w:tr w14:paraId="7AF33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454" w:type="dxa"/>
            <w:vMerge w:val="continue"/>
            <w:tcBorders>
              <w:top w:val="nil"/>
              <w:bottom w:val="nil"/>
            </w:tcBorders>
            <w:vAlign w:val="top"/>
          </w:tcPr>
          <w:p w14:paraId="08515DB8">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c>
          <w:tcPr>
            <w:tcW w:w="2409" w:type="dxa"/>
            <w:gridSpan w:val="2"/>
            <w:vAlign w:val="center"/>
          </w:tcPr>
          <w:p w14:paraId="37DED63C">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四类期刊</w:t>
            </w:r>
          </w:p>
        </w:tc>
        <w:tc>
          <w:tcPr>
            <w:tcW w:w="2411" w:type="dxa"/>
            <w:vAlign w:val="center"/>
          </w:tcPr>
          <w:p w14:paraId="5FEFDF25">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8</w:t>
            </w:r>
          </w:p>
        </w:tc>
        <w:tc>
          <w:tcPr>
            <w:tcW w:w="2258" w:type="dxa"/>
            <w:vMerge w:val="continue"/>
            <w:tcBorders>
              <w:top w:val="nil"/>
              <w:bottom w:val="nil"/>
            </w:tcBorders>
            <w:vAlign w:val="center"/>
          </w:tcPr>
          <w:p w14:paraId="0E6022B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r>
      <w:tr w14:paraId="7D4F6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454" w:type="dxa"/>
            <w:vMerge w:val="continue"/>
            <w:tcBorders>
              <w:top w:val="nil"/>
              <w:bottom w:val="nil"/>
            </w:tcBorders>
            <w:vAlign w:val="top"/>
          </w:tcPr>
          <w:p w14:paraId="294CBC05">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c>
          <w:tcPr>
            <w:tcW w:w="2409" w:type="dxa"/>
            <w:gridSpan w:val="2"/>
            <w:vAlign w:val="center"/>
          </w:tcPr>
          <w:p w14:paraId="642526DC">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五类期刊</w:t>
            </w:r>
          </w:p>
        </w:tc>
        <w:tc>
          <w:tcPr>
            <w:tcW w:w="2411" w:type="dxa"/>
            <w:vAlign w:val="center"/>
          </w:tcPr>
          <w:p w14:paraId="5659348A">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5</w:t>
            </w:r>
          </w:p>
        </w:tc>
        <w:tc>
          <w:tcPr>
            <w:tcW w:w="2258" w:type="dxa"/>
            <w:vMerge w:val="continue"/>
            <w:tcBorders>
              <w:top w:val="nil"/>
              <w:bottom w:val="nil"/>
            </w:tcBorders>
            <w:vAlign w:val="center"/>
          </w:tcPr>
          <w:p w14:paraId="6621CA1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r>
      <w:tr w14:paraId="77744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454" w:type="dxa"/>
            <w:vMerge w:val="continue"/>
            <w:tcBorders>
              <w:top w:val="nil"/>
              <w:bottom w:val="nil"/>
            </w:tcBorders>
            <w:vAlign w:val="top"/>
          </w:tcPr>
          <w:p w14:paraId="697E94D9">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c>
          <w:tcPr>
            <w:tcW w:w="2409" w:type="dxa"/>
            <w:gridSpan w:val="2"/>
            <w:vAlign w:val="center"/>
          </w:tcPr>
          <w:p w14:paraId="3FE63C18">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其他期刊</w:t>
            </w:r>
          </w:p>
        </w:tc>
        <w:tc>
          <w:tcPr>
            <w:tcW w:w="2411" w:type="dxa"/>
            <w:vAlign w:val="center"/>
          </w:tcPr>
          <w:p w14:paraId="265A8C05">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2</w:t>
            </w:r>
          </w:p>
        </w:tc>
        <w:tc>
          <w:tcPr>
            <w:tcW w:w="2258" w:type="dxa"/>
            <w:vMerge w:val="continue"/>
            <w:tcBorders>
              <w:top w:val="nil"/>
            </w:tcBorders>
            <w:vAlign w:val="center"/>
          </w:tcPr>
          <w:p w14:paraId="52B83AF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r>
      <w:tr w14:paraId="12260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454" w:type="dxa"/>
            <w:vMerge w:val="continue"/>
            <w:tcBorders>
              <w:top w:val="nil"/>
            </w:tcBorders>
            <w:vAlign w:val="top"/>
          </w:tcPr>
          <w:p w14:paraId="232A4E56">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c>
          <w:tcPr>
            <w:tcW w:w="2409" w:type="dxa"/>
            <w:gridSpan w:val="2"/>
            <w:vAlign w:val="center"/>
          </w:tcPr>
          <w:p w14:paraId="1E1A8334">
            <w:pPr>
              <w:pStyle w:val="7"/>
              <w:keepNext w:val="0"/>
              <w:keepLines w:val="0"/>
              <w:pageBreakBefore w:val="0"/>
              <w:widowControl/>
              <w:kinsoku/>
              <w:wordWrap/>
              <w:overflowPunct/>
              <w:topLinePunct w:val="0"/>
              <w:autoSpaceDE w:val="0"/>
              <w:autoSpaceDN w:val="0"/>
              <w:bidi w:val="0"/>
              <w:adjustRightInd w:val="0"/>
              <w:snapToGrid w:val="0"/>
              <w:spacing w:line="240" w:lineRule="auto"/>
              <w:ind w:right="160"/>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艺术创作类获奖或入展中国文联下属13家国家级专业协会主办的展演</w:t>
            </w:r>
          </w:p>
        </w:tc>
        <w:tc>
          <w:tcPr>
            <w:tcW w:w="2411" w:type="dxa"/>
            <w:vAlign w:val="center"/>
          </w:tcPr>
          <w:p w14:paraId="6057D7D4">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20</w:t>
            </w:r>
          </w:p>
        </w:tc>
        <w:tc>
          <w:tcPr>
            <w:tcW w:w="2258" w:type="dxa"/>
            <w:vAlign w:val="center"/>
          </w:tcPr>
          <w:p w14:paraId="63648BCD">
            <w:pPr>
              <w:pStyle w:val="7"/>
              <w:keepNext w:val="0"/>
              <w:keepLines w:val="0"/>
              <w:pageBreakBefore w:val="0"/>
              <w:widowControl/>
              <w:kinsoku/>
              <w:wordWrap/>
              <w:overflowPunct/>
              <w:topLinePunct w:val="0"/>
              <w:autoSpaceDE w:val="0"/>
              <w:autoSpaceDN w:val="0"/>
              <w:bidi w:val="0"/>
              <w:adjustRightInd w:val="0"/>
              <w:snapToGrid w:val="0"/>
              <w:spacing w:line="240" w:lineRule="auto"/>
              <w:ind w:right="126"/>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不包括13家国家级专业协会下属分会主办的展演。</w:t>
            </w:r>
          </w:p>
        </w:tc>
      </w:tr>
      <w:tr w14:paraId="03DEF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454" w:type="dxa"/>
            <w:vMerge w:val="continue"/>
            <w:tcBorders>
              <w:top w:val="nil"/>
              <w:bottom w:val="nil"/>
            </w:tcBorders>
            <w:vAlign w:val="top"/>
          </w:tcPr>
          <w:p w14:paraId="4877760D">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c>
          <w:tcPr>
            <w:tcW w:w="2409" w:type="dxa"/>
            <w:gridSpan w:val="2"/>
            <w:vAlign w:val="center"/>
          </w:tcPr>
          <w:p w14:paraId="574354D1">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参与著作撰稿</w:t>
            </w:r>
          </w:p>
        </w:tc>
        <w:tc>
          <w:tcPr>
            <w:tcW w:w="2411" w:type="dxa"/>
            <w:vAlign w:val="center"/>
          </w:tcPr>
          <w:p w14:paraId="1223CBED">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5/万字</w:t>
            </w:r>
          </w:p>
        </w:tc>
        <w:tc>
          <w:tcPr>
            <w:tcW w:w="2258" w:type="dxa"/>
            <w:vAlign w:val="center"/>
          </w:tcPr>
          <w:p w14:paraId="0F85FF84">
            <w:pPr>
              <w:pStyle w:val="7"/>
              <w:keepNext w:val="0"/>
              <w:keepLines w:val="0"/>
              <w:pageBreakBefore w:val="0"/>
              <w:widowControl/>
              <w:kinsoku/>
              <w:wordWrap/>
              <w:overflowPunct/>
              <w:topLinePunct w:val="0"/>
              <w:autoSpaceDE w:val="0"/>
              <w:autoSpaceDN w:val="0"/>
              <w:bidi w:val="0"/>
              <w:adjustRightInd w:val="0"/>
              <w:snapToGrid w:val="0"/>
              <w:spacing w:line="240" w:lineRule="auto"/>
              <w:ind w:right="95"/>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正式出版，且书中体现作者姓名。国家重点图书出版规划项目，1.5倍计算。</w:t>
            </w:r>
          </w:p>
        </w:tc>
      </w:tr>
      <w:tr w14:paraId="29293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454" w:type="dxa"/>
            <w:vMerge w:val="continue"/>
            <w:tcBorders>
              <w:top w:val="nil"/>
              <w:bottom w:val="nil"/>
            </w:tcBorders>
            <w:vAlign w:val="top"/>
          </w:tcPr>
          <w:p w14:paraId="265D8474">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c>
          <w:tcPr>
            <w:tcW w:w="2409" w:type="dxa"/>
            <w:gridSpan w:val="2"/>
            <w:vAlign w:val="center"/>
          </w:tcPr>
          <w:p w14:paraId="6B475A6A">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参与教材、编著编写</w:t>
            </w:r>
          </w:p>
        </w:tc>
        <w:tc>
          <w:tcPr>
            <w:tcW w:w="2411" w:type="dxa"/>
            <w:vAlign w:val="center"/>
          </w:tcPr>
          <w:p w14:paraId="60A38B6F">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3/万字</w:t>
            </w:r>
          </w:p>
        </w:tc>
        <w:tc>
          <w:tcPr>
            <w:tcW w:w="2258" w:type="dxa"/>
            <w:vAlign w:val="center"/>
          </w:tcPr>
          <w:p w14:paraId="32D79E2F">
            <w:pPr>
              <w:pStyle w:val="7"/>
              <w:keepNext w:val="0"/>
              <w:keepLines w:val="0"/>
              <w:pageBreakBefore w:val="0"/>
              <w:widowControl/>
              <w:kinsoku/>
              <w:wordWrap/>
              <w:overflowPunct/>
              <w:topLinePunct w:val="0"/>
              <w:autoSpaceDE w:val="0"/>
              <w:autoSpaceDN w:val="0"/>
              <w:bidi w:val="0"/>
              <w:adjustRightInd w:val="0"/>
              <w:snapToGrid w:val="0"/>
              <w:spacing w:line="240" w:lineRule="auto"/>
              <w:ind w:right="64"/>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正式出版，且书中体现作者姓名。省部级以上规划教材，加倍计算。</w:t>
            </w:r>
          </w:p>
        </w:tc>
      </w:tr>
      <w:tr w14:paraId="0CFE8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54" w:type="dxa"/>
            <w:vMerge w:val="continue"/>
            <w:tcBorders>
              <w:top w:val="nil"/>
              <w:bottom w:val="nil"/>
            </w:tcBorders>
            <w:vAlign w:val="top"/>
          </w:tcPr>
          <w:p w14:paraId="28DDC840">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c>
          <w:tcPr>
            <w:tcW w:w="2409" w:type="dxa"/>
            <w:gridSpan w:val="2"/>
            <w:vAlign w:val="center"/>
          </w:tcPr>
          <w:p w14:paraId="2F4BB28E">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参与装帧设计、插图配图等</w:t>
            </w:r>
          </w:p>
        </w:tc>
        <w:tc>
          <w:tcPr>
            <w:tcW w:w="2411" w:type="dxa"/>
            <w:vAlign w:val="center"/>
          </w:tcPr>
          <w:p w14:paraId="002465BA">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3/本（20图以上）</w:t>
            </w:r>
          </w:p>
        </w:tc>
        <w:tc>
          <w:tcPr>
            <w:tcW w:w="2258" w:type="dxa"/>
            <w:vAlign w:val="center"/>
          </w:tcPr>
          <w:p w14:paraId="5C4809E9">
            <w:pPr>
              <w:pStyle w:val="7"/>
              <w:keepNext w:val="0"/>
              <w:keepLines w:val="0"/>
              <w:pageBreakBefore w:val="0"/>
              <w:widowControl/>
              <w:kinsoku/>
              <w:wordWrap/>
              <w:overflowPunct/>
              <w:topLinePunct w:val="0"/>
              <w:autoSpaceDE w:val="0"/>
              <w:autoSpaceDN w:val="0"/>
              <w:bidi w:val="0"/>
              <w:adjustRightInd w:val="0"/>
              <w:snapToGrid w:val="0"/>
              <w:spacing w:line="240" w:lineRule="auto"/>
              <w:ind w:right="107"/>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正式出版，且书中体现作者姓名。</w:t>
            </w:r>
          </w:p>
        </w:tc>
      </w:tr>
      <w:tr w14:paraId="5F6A9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454" w:type="dxa"/>
            <w:vMerge w:val="continue"/>
            <w:tcBorders>
              <w:top w:val="nil"/>
              <w:bottom w:val="nil"/>
            </w:tcBorders>
            <w:vAlign w:val="top"/>
          </w:tcPr>
          <w:p w14:paraId="78F9FB8A">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c>
          <w:tcPr>
            <w:tcW w:w="2409" w:type="dxa"/>
            <w:gridSpan w:val="2"/>
            <w:vAlign w:val="center"/>
          </w:tcPr>
          <w:p w14:paraId="7B564855">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授权的国家发明专利</w:t>
            </w:r>
          </w:p>
        </w:tc>
        <w:tc>
          <w:tcPr>
            <w:tcW w:w="2411" w:type="dxa"/>
            <w:vAlign w:val="center"/>
          </w:tcPr>
          <w:p w14:paraId="07263E36">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15/件</w:t>
            </w:r>
          </w:p>
        </w:tc>
        <w:tc>
          <w:tcPr>
            <w:tcW w:w="2258" w:type="dxa"/>
            <w:vMerge w:val="restart"/>
            <w:tcBorders>
              <w:bottom w:val="nil"/>
            </w:tcBorders>
            <w:vAlign w:val="center"/>
          </w:tcPr>
          <w:p w14:paraId="7A4FF650">
            <w:pPr>
              <w:pStyle w:val="7"/>
              <w:keepNext w:val="0"/>
              <w:keepLines w:val="0"/>
              <w:pageBreakBefore w:val="0"/>
              <w:widowControl/>
              <w:kinsoku/>
              <w:wordWrap/>
              <w:overflowPunct/>
              <w:topLinePunct w:val="0"/>
              <w:autoSpaceDE w:val="0"/>
              <w:autoSpaceDN w:val="0"/>
              <w:bidi w:val="0"/>
              <w:adjustRightInd w:val="0"/>
              <w:snapToGrid w:val="0"/>
              <w:spacing w:line="240" w:lineRule="auto"/>
              <w:ind w:right="102"/>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实用新型专利、外观设计专利合计上限5件。多人合作的，参考论文发表合作加分。</w:t>
            </w:r>
          </w:p>
        </w:tc>
      </w:tr>
      <w:tr w14:paraId="10DF6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454" w:type="dxa"/>
            <w:vMerge w:val="continue"/>
            <w:tcBorders>
              <w:top w:val="nil"/>
              <w:bottom w:val="nil"/>
            </w:tcBorders>
            <w:vAlign w:val="top"/>
          </w:tcPr>
          <w:p w14:paraId="46A11EF9">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c>
          <w:tcPr>
            <w:tcW w:w="2409" w:type="dxa"/>
            <w:gridSpan w:val="2"/>
            <w:vAlign w:val="center"/>
          </w:tcPr>
          <w:p w14:paraId="4C61C32E">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授权实用新型专利</w:t>
            </w:r>
          </w:p>
        </w:tc>
        <w:tc>
          <w:tcPr>
            <w:tcW w:w="2411" w:type="dxa"/>
            <w:vAlign w:val="center"/>
          </w:tcPr>
          <w:p w14:paraId="4141A234">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5/件</w:t>
            </w:r>
          </w:p>
        </w:tc>
        <w:tc>
          <w:tcPr>
            <w:tcW w:w="2258" w:type="dxa"/>
            <w:vMerge w:val="continue"/>
            <w:tcBorders>
              <w:top w:val="nil"/>
              <w:bottom w:val="nil"/>
            </w:tcBorders>
            <w:vAlign w:val="center"/>
          </w:tcPr>
          <w:p w14:paraId="17E49C7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r>
      <w:tr w14:paraId="7A2FC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1454" w:type="dxa"/>
            <w:vMerge w:val="continue"/>
            <w:tcBorders>
              <w:top w:val="nil"/>
            </w:tcBorders>
            <w:vAlign w:val="top"/>
          </w:tcPr>
          <w:p w14:paraId="65C065F3">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c>
          <w:tcPr>
            <w:tcW w:w="2409" w:type="dxa"/>
            <w:gridSpan w:val="2"/>
            <w:vAlign w:val="center"/>
          </w:tcPr>
          <w:p w14:paraId="3281BE56">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授权外观设计专利</w:t>
            </w:r>
          </w:p>
        </w:tc>
        <w:tc>
          <w:tcPr>
            <w:tcW w:w="2411" w:type="dxa"/>
            <w:vAlign w:val="center"/>
          </w:tcPr>
          <w:p w14:paraId="29F63693">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1/件</w:t>
            </w:r>
          </w:p>
        </w:tc>
        <w:tc>
          <w:tcPr>
            <w:tcW w:w="2258" w:type="dxa"/>
            <w:vMerge w:val="continue"/>
            <w:tcBorders>
              <w:top w:val="nil"/>
            </w:tcBorders>
            <w:vAlign w:val="center"/>
          </w:tcPr>
          <w:p w14:paraId="739D531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r>
      <w:tr w14:paraId="5952C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4" w:hRule="atLeast"/>
        </w:trPr>
        <w:tc>
          <w:tcPr>
            <w:tcW w:w="8532" w:type="dxa"/>
            <w:gridSpan w:val="5"/>
            <w:vAlign w:val="top"/>
          </w:tcPr>
          <w:p w14:paraId="5D22E1E6">
            <w:pPr>
              <w:pStyle w:val="7"/>
              <w:keepNext w:val="0"/>
              <w:keepLines w:val="0"/>
              <w:pageBreakBefore w:val="0"/>
              <w:widowControl/>
              <w:kinsoku/>
              <w:wordWrap/>
              <w:overflowPunct/>
              <w:topLinePunct w:val="0"/>
              <w:autoSpaceDE w:val="0"/>
              <w:autoSpaceDN w:val="0"/>
              <w:bidi w:val="0"/>
              <w:adjustRightInd w:val="0"/>
              <w:snapToGrid w:val="0"/>
              <w:spacing w:line="240" w:lineRule="auto"/>
              <w:ind w:left="128"/>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说明：</w:t>
            </w:r>
          </w:p>
          <w:p w14:paraId="11D663A6">
            <w:pPr>
              <w:pStyle w:val="7"/>
              <w:keepNext w:val="0"/>
              <w:keepLines w:val="0"/>
              <w:pageBreakBefore w:val="0"/>
              <w:widowControl/>
              <w:kinsoku/>
              <w:wordWrap/>
              <w:overflowPunct/>
              <w:topLinePunct w:val="0"/>
              <w:autoSpaceDE w:val="0"/>
              <w:autoSpaceDN w:val="0"/>
              <w:bidi w:val="0"/>
              <w:adjustRightInd w:val="0"/>
              <w:snapToGrid w:val="0"/>
              <w:spacing w:line="240" w:lineRule="auto"/>
              <w:ind w:left="108"/>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【1】两位作者合作发表论文，第一作者×0.7，第二作者×0.3。</w:t>
            </w:r>
          </w:p>
          <w:p w14:paraId="2397EBAD">
            <w:pPr>
              <w:pStyle w:val="7"/>
              <w:keepNext w:val="0"/>
              <w:keepLines w:val="0"/>
              <w:pageBreakBefore w:val="0"/>
              <w:widowControl/>
              <w:kinsoku/>
              <w:wordWrap/>
              <w:overflowPunct/>
              <w:topLinePunct w:val="0"/>
              <w:autoSpaceDE w:val="0"/>
              <w:autoSpaceDN w:val="0"/>
              <w:bidi w:val="0"/>
              <w:adjustRightInd w:val="0"/>
              <w:snapToGrid w:val="0"/>
              <w:spacing w:line="240" w:lineRule="auto"/>
              <w:ind w:left="142" w:right="254" w:hanging="34"/>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【2】三位及以上作者合作发表论文，第一作者×0.6，第二作者×0.25，第三作者×0.15，第四作者以下均只得×0.1。</w:t>
            </w:r>
          </w:p>
          <w:p w14:paraId="581FE846">
            <w:pPr>
              <w:pStyle w:val="7"/>
              <w:keepNext w:val="0"/>
              <w:keepLines w:val="0"/>
              <w:pageBreakBefore w:val="0"/>
              <w:widowControl/>
              <w:kinsoku/>
              <w:wordWrap/>
              <w:overflowPunct/>
              <w:topLinePunct w:val="0"/>
              <w:autoSpaceDE w:val="0"/>
              <w:autoSpaceDN w:val="0"/>
              <w:bidi w:val="0"/>
              <w:adjustRightInd w:val="0"/>
              <w:snapToGrid w:val="0"/>
              <w:spacing w:line="240" w:lineRule="auto"/>
              <w:ind w:left="122" w:right="205" w:hanging="14"/>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【3】若导师为论文合作者，第一作者为学生，则加全分；第一作者为导师，则第二作者仍加全分，第三作者×0.3，第四及以后作者×0.2。</w:t>
            </w:r>
          </w:p>
          <w:p w14:paraId="742FA77A">
            <w:pPr>
              <w:pStyle w:val="7"/>
              <w:keepNext w:val="0"/>
              <w:keepLines w:val="0"/>
              <w:pageBreakBefore w:val="0"/>
              <w:widowControl/>
              <w:kinsoku/>
              <w:wordWrap/>
              <w:overflowPunct/>
              <w:topLinePunct w:val="0"/>
              <w:autoSpaceDE w:val="0"/>
              <w:autoSpaceDN w:val="0"/>
              <w:bidi w:val="0"/>
              <w:adjustRightInd w:val="0"/>
              <w:snapToGrid w:val="0"/>
              <w:spacing w:line="240" w:lineRule="auto"/>
              <w:ind w:left="108" w:right="497"/>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【4】录用通知在评选各类奖学金时只作参考不折算分数，评选优秀毕业生时减半计算。</w:t>
            </w:r>
          </w:p>
          <w:p w14:paraId="46D19983">
            <w:pPr>
              <w:pStyle w:val="7"/>
              <w:keepNext w:val="0"/>
              <w:keepLines w:val="0"/>
              <w:pageBreakBefore w:val="0"/>
              <w:widowControl/>
              <w:kinsoku/>
              <w:wordWrap/>
              <w:overflowPunct/>
              <w:topLinePunct w:val="0"/>
              <w:autoSpaceDE w:val="0"/>
              <w:autoSpaceDN w:val="0"/>
              <w:bidi w:val="0"/>
              <w:adjustRightInd w:val="0"/>
              <w:snapToGrid w:val="0"/>
              <w:spacing w:line="240" w:lineRule="auto"/>
              <w:ind w:left="108" w:right="497"/>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【5】作者第一署名单位须为杭州师范大学。</w:t>
            </w:r>
          </w:p>
          <w:p w14:paraId="3772DB83">
            <w:pPr>
              <w:pStyle w:val="7"/>
              <w:keepNext w:val="0"/>
              <w:keepLines w:val="0"/>
              <w:pageBreakBefore w:val="0"/>
              <w:widowControl/>
              <w:kinsoku/>
              <w:wordWrap/>
              <w:overflowPunct/>
              <w:topLinePunct w:val="0"/>
              <w:autoSpaceDE w:val="0"/>
              <w:autoSpaceDN w:val="0"/>
              <w:bidi w:val="0"/>
              <w:adjustRightInd w:val="0"/>
              <w:snapToGrid w:val="0"/>
              <w:spacing w:line="240" w:lineRule="auto"/>
              <w:ind w:left="117" w:right="152" w:hanging="9"/>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【6】论文字数＜3000字，或论文版面在一个版面以内的，分数×0.8。“三报一刊”认定按学校文件执行。</w:t>
            </w:r>
          </w:p>
          <w:p w14:paraId="51EABD36">
            <w:pPr>
              <w:pStyle w:val="7"/>
              <w:keepNext w:val="0"/>
              <w:keepLines w:val="0"/>
              <w:pageBreakBefore w:val="0"/>
              <w:widowControl/>
              <w:kinsoku/>
              <w:wordWrap/>
              <w:overflowPunct/>
              <w:topLinePunct w:val="0"/>
              <w:autoSpaceDE w:val="0"/>
              <w:autoSpaceDN w:val="0"/>
              <w:bidi w:val="0"/>
              <w:adjustRightInd w:val="0"/>
              <w:snapToGrid w:val="0"/>
              <w:spacing w:line="240" w:lineRule="auto"/>
              <w:ind w:left="108" w:right="114"/>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【7】参撰、参编只计算学生本人完成的文字编撰工作量，以出版物标注或出版社证明为准。</w:t>
            </w:r>
          </w:p>
          <w:p w14:paraId="296A6F10">
            <w:pPr>
              <w:pStyle w:val="7"/>
              <w:keepNext w:val="0"/>
              <w:keepLines w:val="0"/>
              <w:pageBreakBefore w:val="0"/>
              <w:widowControl/>
              <w:kinsoku/>
              <w:wordWrap/>
              <w:overflowPunct/>
              <w:topLinePunct w:val="0"/>
              <w:autoSpaceDE w:val="0"/>
              <w:autoSpaceDN w:val="0"/>
              <w:bidi w:val="0"/>
              <w:adjustRightInd w:val="0"/>
              <w:snapToGrid w:val="0"/>
              <w:spacing w:line="240" w:lineRule="auto"/>
              <w:ind w:left="108" w:right="114"/>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【8】美术、设计类作品，1个彩页视同1篇同级别学术论文，半个彩页视同1篇降一级学术论文；1个黑白页视同0.5篇同级别学术论文，半个黑白页视同0.5篇降一级学术论文。同一人同一期刊同一年度最多算2篇。</w:t>
            </w:r>
          </w:p>
        </w:tc>
      </w:tr>
      <w:tr w14:paraId="0F0DD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454" w:type="dxa"/>
            <w:vAlign w:val="top"/>
          </w:tcPr>
          <w:p w14:paraId="7C1D3CF4">
            <w:pPr>
              <w:keepNext w:val="0"/>
              <w:keepLines w:val="0"/>
              <w:pageBreakBefore w:val="0"/>
              <w:widowControl/>
              <w:kinsoku/>
              <w:wordWrap/>
              <w:overflowPunct/>
              <w:topLinePunct w:val="0"/>
              <w:autoSpaceDE w:val="0"/>
              <w:autoSpaceDN w:val="0"/>
              <w:bidi w:val="0"/>
              <w:adjustRightInd w:val="0"/>
              <w:snapToGrid w:val="0"/>
              <w:spacing w:line="240" w:lineRule="auto"/>
              <w:ind w:left="491"/>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类别</w:t>
            </w:r>
          </w:p>
        </w:tc>
        <w:tc>
          <w:tcPr>
            <w:tcW w:w="2409" w:type="dxa"/>
            <w:gridSpan w:val="2"/>
            <w:vAlign w:val="top"/>
          </w:tcPr>
          <w:p w14:paraId="7DFE0C38">
            <w:pPr>
              <w:keepNext w:val="0"/>
              <w:keepLines w:val="0"/>
              <w:pageBreakBefore w:val="0"/>
              <w:widowControl/>
              <w:kinsoku/>
              <w:wordWrap/>
              <w:overflowPunct/>
              <w:topLinePunct w:val="0"/>
              <w:autoSpaceDE w:val="0"/>
              <w:autoSpaceDN w:val="0"/>
              <w:bidi w:val="0"/>
              <w:adjustRightInd w:val="0"/>
              <w:snapToGrid w:val="0"/>
              <w:spacing w:line="240" w:lineRule="auto"/>
              <w:ind w:left="759"/>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科研成果</w:t>
            </w:r>
          </w:p>
        </w:tc>
        <w:tc>
          <w:tcPr>
            <w:tcW w:w="2411" w:type="dxa"/>
            <w:vAlign w:val="top"/>
          </w:tcPr>
          <w:p w14:paraId="4E334898">
            <w:pPr>
              <w:keepNext w:val="0"/>
              <w:keepLines w:val="0"/>
              <w:pageBreakBefore w:val="0"/>
              <w:widowControl/>
              <w:kinsoku/>
              <w:wordWrap/>
              <w:overflowPunct/>
              <w:topLinePunct w:val="0"/>
              <w:autoSpaceDE w:val="0"/>
              <w:autoSpaceDN w:val="0"/>
              <w:bidi w:val="0"/>
              <w:adjustRightInd w:val="0"/>
              <w:snapToGrid w:val="0"/>
              <w:spacing w:line="240" w:lineRule="auto"/>
              <w:ind w:left="975"/>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color w:val="101010"/>
                <w:spacing w:val="0"/>
                <w:w w:val="100"/>
                <w:position w:val="-1"/>
                <w:sz w:val="20"/>
                <w:szCs w:val="20"/>
                <w:highlight w:val="none"/>
              </w:rPr>
              <w:t>分值</w:t>
            </w:r>
          </w:p>
        </w:tc>
        <w:tc>
          <w:tcPr>
            <w:tcW w:w="2258" w:type="dxa"/>
            <w:vAlign w:val="top"/>
          </w:tcPr>
          <w:p w14:paraId="566B6946">
            <w:pPr>
              <w:keepNext w:val="0"/>
              <w:keepLines w:val="0"/>
              <w:pageBreakBefore w:val="0"/>
              <w:widowControl/>
              <w:kinsoku/>
              <w:wordWrap/>
              <w:overflowPunct/>
              <w:topLinePunct w:val="0"/>
              <w:autoSpaceDE w:val="0"/>
              <w:autoSpaceDN w:val="0"/>
              <w:bidi w:val="0"/>
              <w:adjustRightInd w:val="0"/>
              <w:snapToGrid w:val="0"/>
              <w:spacing w:line="240" w:lineRule="auto"/>
              <w:ind w:left="898"/>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备注</w:t>
            </w:r>
          </w:p>
        </w:tc>
      </w:tr>
      <w:tr w14:paraId="001DE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454" w:type="dxa"/>
            <w:vMerge w:val="restart"/>
            <w:tcBorders>
              <w:left w:val="single" w:color="auto" w:sz="4" w:space="0"/>
            </w:tcBorders>
            <w:vAlign w:val="top"/>
          </w:tcPr>
          <w:p w14:paraId="350C1B36">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p w14:paraId="2768DED1">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p w14:paraId="57C8D631">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p w14:paraId="1A46DF28">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p w14:paraId="7CBD1E78">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p w14:paraId="6174C5BF">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p w14:paraId="70CD73C0">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p w14:paraId="075440C9">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p w14:paraId="3E378B48">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p w14:paraId="24A9F7B4">
            <w:pPr>
              <w:keepNext w:val="0"/>
              <w:keepLines w:val="0"/>
              <w:pageBreakBefore w:val="0"/>
              <w:widowControl/>
              <w:kinsoku/>
              <w:wordWrap/>
              <w:overflowPunct/>
              <w:topLinePunct w:val="0"/>
              <w:autoSpaceDE w:val="0"/>
              <w:autoSpaceDN w:val="0"/>
              <w:bidi w:val="0"/>
              <w:adjustRightInd w:val="0"/>
              <w:snapToGrid w:val="0"/>
              <w:spacing w:line="240" w:lineRule="auto"/>
              <w:ind w:left="89"/>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color w:val="111111"/>
                <w:spacing w:val="0"/>
                <w:w w:val="100"/>
                <w:position w:val="-1"/>
                <w:sz w:val="20"/>
                <w:szCs w:val="20"/>
                <w:highlight w:val="none"/>
              </w:rPr>
              <w:t>展览、艺术类</w:t>
            </w:r>
            <w:r>
              <w:rPr>
                <w:rFonts w:hint="default" w:eastAsia="宋体" w:cs="宋体" w:asciiTheme="minorAscii" w:hAnsiTheme="minorAscii"/>
                <w:bCs w:val="0"/>
                <w:color w:val="090909"/>
                <w:spacing w:val="0"/>
                <w:w w:val="100"/>
                <w:position w:val="-1"/>
                <w:sz w:val="20"/>
                <w:szCs w:val="20"/>
                <w:highlight w:val="none"/>
              </w:rPr>
              <w:t>比赛</w:t>
            </w:r>
          </w:p>
        </w:tc>
        <w:tc>
          <w:tcPr>
            <w:tcW w:w="2409" w:type="dxa"/>
            <w:gridSpan w:val="2"/>
            <w:vAlign w:val="center"/>
          </w:tcPr>
          <w:p w14:paraId="7435953E">
            <w:pPr>
              <w:pStyle w:val="7"/>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全国美展、进京展（美术：五年一届，书法：四年一届）</w:t>
            </w:r>
          </w:p>
        </w:tc>
        <w:tc>
          <w:tcPr>
            <w:tcW w:w="2411" w:type="dxa"/>
            <w:vAlign w:val="center"/>
          </w:tcPr>
          <w:p w14:paraId="12B09FC7">
            <w:pPr>
              <w:pStyle w:val="7"/>
              <w:keepNext w:val="0"/>
              <w:keepLines w:val="0"/>
              <w:pageBreakBefore w:val="0"/>
              <w:widowControl/>
              <w:kinsoku/>
              <w:wordWrap/>
              <w:overflowPunct/>
              <w:topLinePunct w:val="0"/>
              <w:autoSpaceDE w:val="0"/>
              <w:autoSpaceDN w:val="0"/>
              <w:bidi w:val="0"/>
              <w:adjustRightInd w:val="0"/>
              <w:snapToGrid w:val="0"/>
              <w:spacing w:line="240" w:lineRule="auto"/>
              <w:ind w:right="428"/>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入选全国美展50</w:t>
            </w:r>
          </w:p>
          <w:p w14:paraId="5A0FB634">
            <w:pPr>
              <w:pStyle w:val="7"/>
              <w:keepNext w:val="0"/>
              <w:keepLines w:val="0"/>
              <w:pageBreakBefore w:val="0"/>
              <w:widowControl/>
              <w:kinsoku/>
              <w:wordWrap/>
              <w:overflowPunct/>
              <w:topLinePunct w:val="0"/>
              <w:autoSpaceDE w:val="0"/>
              <w:autoSpaceDN w:val="0"/>
              <w:bidi w:val="0"/>
              <w:adjustRightInd w:val="0"/>
              <w:snapToGrid w:val="0"/>
              <w:spacing w:line="240" w:lineRule="auto"/>
              <w:ind w:right="428"/>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入选进京展100</w:t>
            </w:r>
          </w:p>
        </w:tc>
        <w:tc>
          <w:tcPr>
            <w:tcW w:w="2258" w:type="dxa"/>
            <w:vMerge w:val="restart"/>
            <w:tcBorders>
              <w:right w:val="single" w:color="auto" w:sz="4" w:space="0"/>
            </w:tcBorders>
            <w:vAlign w:val="center"/>
          </w:tcPr>
          <w:p w14:paraId="74637952">
            <w:pPr>
              <w:pStyle w:val="7"/>
              <w:keepNext w:val="0"/>
              <w:keepLines w:val="0"/>
              <w:pageBreakBefore w:val="0"/>
              <w:widowControl/>
              <w:kinsoku/>
              <w:wordWrap/>
              <w:overflowPunct/>
              <w:topLinePunct w:val="0"/>
              <w:autoSpaceDE w:val="0"/>
              <w:autoSpaceDN w:val="0"/>
              <w:bidi w:val="0"/>
              <w:adjustRightInd w:val="0"/>
              <w:snapToGrid w:val="0"/>
              <w:spacing w:line="240" w:lineRule="auto"/>
              <w:ind w:right="97"/>
              <w:jc w:val="left"/>
              <w:textAlignment w:val="baseline"/>
              <w:rPr>
                <w:rFonts w:hint="default" w:eastAsia="宋体" w:cs="宋体" w:asciiTheme="minorAscii" w:hAnsiTheme="minorAscii"/>
                <w:bCs w:val="0"/>
                <w:spacing w:val="0"/>
                <w:w w:val="100"/>
                <w:sz w:val="20"/>
                <w:szCs w:val="20"/>
                <w:highlight w:val="none"/>
                <w:lang w:eastAsia="zh-CN"/>
              </w:rPr>
            </w:pPr>
            <w:r>
              <w:rPr>
                <w:rFonts w:hint="default" w:eastAsia="宋体" w:cs="宋体" w:asciiTheme="minorAscii" w:hAnsiTheme="minorAscii"/>
                <w:bCs w:val="0"/>
                <w:spacing w:val="0"/>
                <w:w w:val="100"/>
                <w:sz w:val="20"/>
                <w:szCs w:val="20"/>
                <w:highlight w:val="none"/>
              </w:rPr>
              <w:t>中国美术奖</w:t>
            </w:r>
            <w:r>
              <w:rPr>
                <w:rFonts w:hint="default" w:eastAsia="宋体" w:cs="宋体" w:asciiTheme="minorAscii" w:hAnsiTheme="minorAscii"/>
                <w:bCs w:val="0"/>
                <w:spacing w:val="0"/>
                <w:w w:val="100"/>
                <w:sz w:val="20"/>
                <w:szCs w:val="20"/>
                <w:highlight w:val="none"/>
                <w:lang w:eastAsia="zh-CN"/>
              </w:rPr>
              <w:t>（</w:t>
            </w:r>
            <w:r>
              <w:rPr>
                <w:rFonts w:hint="default" w:eastAsia="宋体" w:cs="宋体" w:asciiTheme="minorAscii" w:hAnsiTheme="minorAscii"/>
                <w:bCs w:val="0"/>
                <w:spacing w:val="0"/>
                <w:w w:val="100"/>
                <w:sz w:val="20"/>
                <w:szCs w:val="20"/>
                <w:highlight w:val="none"/>
              </w:rPr>
              <w:t>排名前三）、中国书法兰亭奖（排名第一）、中国摄影金像奖（排名第一）的获奖者，属于重大突破性标志成果（国家级文艺大奖），一律推选为一等奖学金，并优先推荐国家奖学金</w:t>
            </w:r>
            <w:r>
              <w:rPr>
                <w:rFonts w:hint="default" w:eastAsia="宋体" w:cs="宋体" w:asciiTheme="minorAscii" w:hAnsiTheme="minorAscii"/>
                <w:bCs w:val="0"/>
                <w:spacing w:val="0"/>
                <w:w w:val="100"/>
                <w:sz w:val="20"/>
                <w:szCs w:val="20"/>
                <w:highlight w:val="none"/>
                <w:lang w:eastAsia="zh-CN"/>
              </w:rPr>
              <w:t>。</w:t>
            </w:r>
          </w:p>
        </w:tc>
      </w:tr>
      <w:tr w14:paraId="3A80E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454" w:type="dxa"/>
            <w:vMerge w:val="continue"/>
            <w:tcBorders>
              <w:left w:val="single" w:color="auto" w:sz="4" w:space="0"/>
            </w:tcBorders>
            <w:vAlign w:val="top"/>
          </w:tcPr>
          <w:p w14:paraId="7F060BDD">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c>
          <w:tcPr>
            <w:tcW w:w="2409" w:type="dxa"/>
            <w:gridSpan w:val="2"/>
            <w:vAlign w:val="center"/>
          </w:tcPr>
          <w:p w14:paraId="69143D6D">
            <w:pPr>
              <w:pStyle w:val="7"/>
              <w:keepNext w:val="0"/>
              <w:keepLines w:val="0"/>
              <w:pageBreakBefore w:val="0"/>
              <w:widowControl/>
              <w:kinsoku/>
              <w:wordWrap/>
              <w:overflowPunct/>
              <w:topLinePunct w:val="0"/>
              <w:autoSpaceDE w:val="0"/>
              <w:autoSpaceDN w:val="0"/>
              <w:bidi w:val="0"/>
              <w:adjustRightInd w:val="0"/>
              <w:snapToGrid w:val="0"/>
              <w:spacing w:line="240" w:lineRule="auto"/>
              <w:ind w:left="9"/>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教育部各专业学位研究生教育指导委员会主办的展览或比赛</w:t>
            </w:r>
          </w:p>
        </w:tc>
        <w:tc>
          <w:tcPr>
            <w:tcW w:w="2411" w:type="dxa"/>
            <w:vAlign w:val="center"/>
          </w:tcPr>
          <w:p w14:paraId="7CA427C8">
            <w:pPr>
              <w:pStyle w:val="7"/>
              <w:keepNext w:val="0"/>
              <w:keepLines w:val="0"/>
              <w:pageBreakBefore w:val="0"/>
              <w:widowControl/>
              <w:kinsoku/>
              <w:wordWrap/>
              <w:overflowPunct/>
              <w:topLinePunct w:val="0"/>
              <w:autoSpaceDE w:val="0"/>
              <w:autoSpaceDN w:val="0"/>
              <w:bidi w:val="0"/>
              <w:adjustRightInd w:val="0"/>
              <w:snapToGrid w:val="0"/>
              <w:spacing w:line="240" w:lineRule="auto"/>
              <w:ind w:right="165"/>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一等20；二等18；三等15；入展、入选10</w:t>
            </w:r>
          </w:p>
        </w:tc>
        <w:tc>
          <w:tcPr>
            <w:tcW w:w="2258" w:type="dxa"/>
            <w:vMerge w:val="continue"/>
            <w:tcBorders>
              <w:right w:val="single" w:color="auto" w:sz="4" w:space="0"/>
            </w:tcBorders>
            <w:vAlign w:val="top"/>
          </w:tcPr>
          <w:p w14:paraId="15C81303">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r>
      <w:tr w14:paraId="3EA2E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454" w:type="dxa"/>
            <w:vMerge w:val="continue"/>
            <w:tcBorders>
              <w:left w:val="single" w:color="auto" w:sz="4" w:space="0"/>
            </w:tcBorders>
            <w:vAlign w:val="top"/>
          </w:tcPr>
          <w:p w14:paraId="0E67D39E">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c>
          <w:tcPr>
            <w:tcW w:w="2409" w:type="dxa"/>
            <w:gridSpan w:val="2"/>
            <w:vAlign w:val="center"/>
          </w:tcPr>
          <w:p w14:paraId="77BA0362">
            <w:pPr>
              <w:pStyle w:val="7"/>
              <w:keepNext w:val="0"/>
              <w:keepLines w:val="0"/>
              <w:pageBreakBefore w:val="0"/>
              <w:widowControl/>
              <w:kinsoku/>
              <w:wordWrap/>
              <w:overflowPunct/>
              <w:topLinePunct w:val="0"/>
              <w:autoSpaceDE w:val="0"/>
              <w:autoSpaceDN w:val="0"/>
              <w:bidi w:val="0"/>
              <w:adjustRightInd w:val="0"/>
              <w:snapToGrid w:val="0"/>
              <w:spacing w:line="240" w:lineRule="auto"/>
              <w:ind w:left="9"/>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省部级展览、评奖及国家级</w:t>
            </w:r>
            <w:r>
              <w:rPr>
                <w:rFonts w:hint="default" w:eastAsia="宋体" w:cs="宋体" w:asciiTheme="minorAscii" w:hAnsiTheme="minorAscii"/>
                <w:bCs w:val="0"/>
                <w:spacing w:val="0"/>
                <w:w w:val="100"/>
                <w:sz w:val="20"/>
                <w:szCs w:val="20"/>
                <w:highlight w:val="none"/>
                <w:lang w:val="en-US" w:eastAsia="zh-CN"/>
              </w:rPr>
              <w:t>专业</w:t>
            </w:r>
            <w:r>
              <w:rPr>
                <w:rFonts w:hint="default" w:eastAsia="宋体" w:cs="宋体" w:asciiTheme="minorAscii" w:hAnsiTheme="minorAscii"/>
                <w:bCs w:val="0"/>
                <w:spacing w:val="0"/>
                <w:w w:val="100"/>
                <w:sz w:val="20"/>
                <w:szCs w:val="20"/>
                <w:highlight w:val="none"/>
              </w:rPr>
              <w:t>协会主办单项展或专题展</w:t>
            </w:r>
          </w:p>
        </w:tc>
        <w:tc>
          <w:tcPr>
            <w:tcW w:w="2411" w:type="dxa"/>
            <w:vAlign w:val="center"/>
          </w:tcPr>
          <w:p w14:paraId="6C470B43">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30</w:t>
            </w:r>
          </w:p>
        </w:tc>
        <w:tc>
          <w:tcPr>
            <w:tcW w:w="2258" w:type="dxa"/>
            <w:vMerge w:val="continue"/>
            <w:tcBorders>
              <w:right w:val="single" w:color="auto" w:sz="4" w:space="0"/>
            </w:tcBorders>
            <w:vAlign w:val="top"/>
          </w:tcPr>
          <w:p w14:paraId="2B691E7A">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r>
      <w:tr w14:paraId="52751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1454" w:type="dxa"/>
            <w:vMerge w:val="continue"/>
            <w:tcBorders>
              <w:left w:val="single" w:color="auto" w:sz="4" w:space="0"/>
            </w:tcBorders>
            <w:vAlign w:val="top"/>
          </w:tcPr>
          <w:p w14:paraId="54896094">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c>
          <w:tcPr>
            <w:tcW w:w="2409" w:type="dxa"/>
            <w:gridSpan w:val="2"/>
            <w:vAlign w:val="center"/>
          </w:tcPr>
          <w:p w14:paraId="7BE1FA61">
            <w:pPr>
              <w:pStyle w:val="7"/>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default" w:eastAsia="宋体" w:cs="宋体" w:asciiTheme="minorAscii" w:hAnsiTheme="minorAscii"/>
                <w:bCs w:val="0"/>
                <w:spacing w:val="0"/>
                <w:w w:val="100"/>
                <w:sz w:val="20"/>
                <w:szCs w:val="20"/>
                <w:highlight w:val="none"/>
                <w:lang w:eastAsia="zh-CN"/>
              </w:rPr>
            </w:pPr>
            <w:r>
              <w:rPr>
                <w:rFonts w:hint="default" w:eastAsia="宋体" w:cs="宋体" w:asciiTheme="minorAscii" w:hAnsiTheme="minorAscii"/>
                <w:bCs w:val="0"/>
                <w:color w:val="auto"/>
                <w:spacing w:val="0"/>
                <w:w w:val="100"/>
                <w:sz w:val="20"/>
                <w:szCs w:val="20"/>
                <w:highlight w:val="none"/>
              </w:rPr>
              <w:t>省文联、省级美术家协会等市厅级单位主办展览</w:t>
            </w:r>
          </w:p>
        </w:tc>
        <w:tc>
          <w:tcPr>
            <w:tcW w:w="2411" w:type="dxa"/>
            <w:vAlign w:val="center"/>
          </w:tcPr>
          <w:p w14:paraId="72070FA3">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10</w:t>
            </w:r>
          </w:p>
        </w:tc>
        <w:tc>
          <w:tcPr>
            <w:tcW w:w="2258" w:type="dxa"/>
            <w:vMerge w:val="continue"/>
            <w:tcBorders>
              <w:right w:val="single" w:color="auto" w:sz="4" w:space="0"/>
            </w:tcBorders>
            <w:vAlign w:val="top"/>
          </w:tcPr>
          <w:p w14:paraId="13BEC690">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r>
      <w:tr w14:paraId="18F7C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1454" w:type="dxa"/>
            <w:vMerge w:val="continue"/>
            <w:tcBorders>
              <w:left w:val="single" w:color="auto" w:sz="4" w:space="0"/>
            </w:tcBorders>
            <w:vAlign w:val="top"/>
          </w:tcPr>
          <w:p w14:paraId="632DC570">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c>
          <w:tcPr>
            <w:tcW w:w="2409" w:type="dxa"/>
            <w:gridSpan w:val="2"/>
            <w:tcBorders>
              <w:bottom w:val="single" w:color="auto" w:sz="4" w:space="0"/>
            </w:tcBorders>
            <w:vAlign w:val="center"/>
          </w:tcPr>
          <w:p w14:paraId="5B81DF43">
            <w:pPr>
              <w:pStyle w:val="7"/>
              <w:keepNext w:val="0"/>
              <w:keepLines w:val="0"/>
              <w:pageBreakBefore w:val="0"/>
              <w:widowControl/>
              <w:kinsoku/>
              <w:wordWrap/>
              <w:overflowPunct/>
              <w:topLinePunct w:val="0"/>
              <w:autoSpaceDE w:val="0"/>
              <w:autoSpaceDN w:val="0"/>
              <w:bidi w:val="0"/>
              <w:adjustRightInd w:val="0"/>
              <w:snapToGrid w:val="0"/>
              <w:spacing w:line="240" w:lineRule="auto"/>
              <w:ind w:left="8" w:firstLine="1"/>
              <w:jc w:val="both"/>
              <w:textAlignment w:val="baseline"/>
              <w:rPr>
                <w:rFonts w:hint="default" w:eastAsia="宋体" w:cs="宋体" w:asciiTheme="minorAscii" w:hAnsiTheme="minorAscii"/>
                <w:bCs w:val="0"/>
                <w:spacing w:val="0"/>
                <w:w w:val="100"/>
                <w:sz w:val="20"/>
                <w:szCs w:val="20"/>
                <w:highlight w:val="none"/>
                <w:lang w:val="en-US" w:eastAsia="zh-CN"/>
              </w:rPr>
            </w:pPr>
            <w:r>
              <w:rPr>
                <w:rFonts w:hint="default" w:eastAsia="宋体" w:cs="宋体" w:asciiTheme="minorAscii" w:hAnsiTheme="minorAscii"/>
                <w:bCs w:val="0"/>
                <w:spacing w:val="0"/>
                <w:w w:val="100"/>
                <w:sz w:val="20"/>
                <w:szCs w:val="20"/>
                <w:highlight w:val="none"/>
                <w:lang w:val="en-US" w:eastAsia="zh-CN"/>
              </w:rPr>
              <w:t>省级专业协会下属分协会</w:t>
            </w:r>
          </w:p>
        </w:tc>
        <w:tc>
          <w:tcPr>
            <w:tcW w:w="2411" w:type="dxa"/>
            <w:tcBorders>
              <w:bottom w:val="single" w:color="auto" w:sz="4" w:space="0"/>
            </w:tcBorders>
            <w:vAlign w:val="center"/>
          </w:tcPr>
          <w:p w14:paraId="74B6B709">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position w:val="1"/>
                <w:sz w:val="20"/>
                <w:szCs w:val="20"/>
                <w:highlight w:val="none"/>
                <w:lang w:val="en-US" w:eastAsia="zh-CN"/>
              </w:rPr>
            </w:pPr>
            <w:r>
              <w:rPr>
                <w:rFonts w:hint="eastAsia" w:cs="宋体" w:asciiTheme="minorAscii" w:hAnsiTheme="minorAscii"/>
                <w:bCs w:val="0"/>
                <w:spacing w:val="0"/>
                <w:w w:val="100"/>
                <w:position w:val="1"/>
                <w:sz w:val="20"/>
                <w:szCs w:val="20"/>
                <w:highlight w:val="none"/>
                <w:lang w:val="en-US" w:eastAsia="zh-CN"/>
              </w:rPr>
              <w:t>5</w:t>
            </w:r>
          </w:p>
        </w:tc>
        <w:tc>
          <w:tcPr>
            <w:tcW w:w="2258" w:type="dxa"/>
            <w:vMerge w:val="continue"/>
            <w:tcBorders>
              <w:bottom w:val="single" w:color="auto" w:sz="4" w:space="0"/>
              <w:right w:val="single" w:color="auto" w:sz="4" w:space="0"/>
            </w:tcBorders>
            <w:vAlign w:val="top"/>
          </w:tcPr>
          <w:p w14:paraId="5A779E70">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r>
      <w:tr w14:paraId="7C259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1454" w:type="dxa"/>
            <w:vMerge w:val="continue"/>
            <w:tcBorders>
              <w:left w:val="single" w:color="auto" w:sz="4" w:space="0"/>
            </w:tcBorders>
            <w:vAlign w:val="top"/>
          </w:tcPr>
          <w:p w14:paraId="38C346A3">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c>
          <w:tcPr>
            <w:tcW w:w="2409" w:type="dxa"/>
            <w:gridSpan w:val="2"/>
            <w:tcBorders>
              <w:bottom w:val="single" w:color="auto" w:sz="4" w:space="0"/>
            </w:tcBorders>
            <w:vAlign w:val="center"/>
          </w:tcPr>
          <w:p w14:paraId="3A26F083">
            <w:pPr>
              <w:pStyle w:val="7"/>
              <w:keepNext w:val="0"/>
              <w:keepLines w:val="0"/>
              <w:pageBreakBefore w:val="0"/>
              <w:widowControl/>
              <w:kinsoku/>
              <w:wordWrap/>
              <w:overflowPunct/>
              <w:topLinePunct w:val="0"/>
              <w:autoSpaceDE w:val="0"/>
              <w:autoSpaceDN w:val="0"/>
              <w:bidi w:val="0"/>
              <w:adjustRightInd w:val="0"/>
              <w:snapToGrid w:val="0"/>
              <w:spacing w:line="240" w:lineRule="auto"/>
              <w:ind w:left="8" w:firstLine="1"/>
              <w:jc w:val="both"/>
              <w:textAlignment w:val="baseline"/>
              <w:rPr>
                <w:rFonts w:hint="default" w:eastAsia="宋体" w:cs="宋体" w:asciiTheme="minorAscii" w:hAnsiTheme="minorAscii"/>
                <w:bCs w:val="0"/>
                <w:spacing w:val="0"/>
                <w:w w:val="100"/>
                <w:sz w:val="20"/>
                <w:szCs w:val="20"/>
                <w:highlight w:val="none"/>
                <w:lang w:val="en-US" w:eastAsia="zh-CN"/>
              </w:rPr>
            </w:pPr>
            <w:r>
              <w:rPr>
                <w:rFonts w:hint="default" w:eastAsia="宋体" w:cs="宋体" w:asciiTheme="minorAscii" w:hAnsiTheme="minorAscii"/>
                <w:bCs w:val="0"/>
                <w:spacing w:val="0"/>
                <w:w w:val="100"/>
                <w:sz w:val="20"/>
                <w:szCs w:val="20"/>
                <w:highlight w:val="none"/>
                <w:lang w:val="en-US" w:eastAsia="zh-CN"/>
              </w:rPr>
              <w:t>市级专业协会及其他处级单位主办展览</w:t>
            </w:r>
          </w:p>
        </w:tc>
        <w:tc>
          <w:tcPr>
            <w:tcW w:w="2411" w:type="dxa"/>
            <w:tcBorders>
              <w:bottom w:val="single" w:color="auto" w:sz="4" w:space="0"/>
            </w:tcBorders>
            <w:vAlign w:val="center"/>
          </w:tcPr>
          <w:p w14:paraId="27252EF5">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cs="宋体" w:asciiTheme="minorAscii" w:hAnsiTheme="minorAscii"/>
                <w:bCs w:val="0"/>
                <w:spacing w:val="0"/>
                <w:w w:val="100"/>
                <w:position w:val="1"/>
                <w:sz w:val="20"/>
                <w:szCs w:val="20"/>
                <w:highlight w:val="none"/>
                <w:lang w:val="en-US" w:eastAsia="zh-CN"/>
              </w:rPr>
            </w:pPr>
            <w:r>
              <w:rPr>
                <w:rFonts w:hint="eastAsia" w:cs="宋体" w:asciiTheme="minorAscii" w:hAnsiTheme="minorAscii"/>
                <w:bCs w:val="0"/>
                <w:spacing w:val="0"/>
                <w:w w:val="100"/>
                <w:position w:val="1"/>
                <w:sz w:val="20"/>
                <w:szCs w:val="20"/>
                <w:highlight w:val="none"/>
                <w:lang w:val="en-US" w:eastAsia="zh-CN"/>
              </w:rPr>
              <w:t>3</w:t>
            </w:r>
          </w:p>
        </w:tc>
        <w:tc>
          <w:tcPr>
            <w:tcW w:w="2258" w:type="dxa"/>
            <w:vMerge w:val="continue"/>
            <w:tcBorders>
              <w:bottom w:val="single" w:color="auto" w:sz="4" w:space="0"/>
              <w:right w:val="single" w:color="auto" w:sz="4" w:space="0"/>
            </w:tcBorders>
            <w:vAlign w:val="top"/>
          </w:tcPr>
          <w:p w14:paraId="3D8B9C6C">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r>
      <w:tr w14:paraId="6D50F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trPr>
        <w:tc>
          <w:tcPr>
            <w:tcW w:w="1454" w:type="dxa"/>
            <w:vMerge w:val="continue"/>
            <w:tcBorders>
              <w:left w:val="single" w:color="auto" w:sz="4" w:space="0"/>
            </w:tcBorders>
            <w:vAlign w:val="top"/>
          </w:tcPr>
          <w:p w14:paraId="66D4DE99">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51971F5B">
            <w:pPr>
              <w:pStyle w:val="7"/>
              <w:keepNext w:val="0"/>
              <w:keepLines w:val="0"/>
              <w:pageBreakBefore w:val="0"/>
              <w:widowControl/>
              <w:kinsoku/>
              <w:wordWrap/>
              <w:overflowPunct/>
              <w:topLinePunct w:val="0"/>
              <w:autoSpaceDE w:val="0"/>
              <w:autoSpaceDN w:val="0"/>
              <w:bidi w:val="0"/>
              <w:adjustRightInd w:val="0"/>
              <w:snapToGrid w:val="0"/>
              <w:spacing w:line="240" w:lineRule="auto"/>
              <w:ind w:right="145"/>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校院级（含新篁杯）展览、评奖</w:t>
            </w:r>
          </w:p>
        </w:tc>
        <w:tc>
          <w:tcPr>
            <w:tcW w:w="2411" w:type="dxa"/>
            <w:tcBorders>
              <w:top w:val="single" w:color="auto" w:sz="4" w:space="0"/>
              <w:left w:val="single" w:color="auto" w:sz="4" w:space="0"/>
              <w:bottom w:val="single" w:color="auto" w:sz="4" w:space="0"/>
              <w:right w:val="single" w:color="auto" w:sz="4" w:space="0"/>
            </w:tcBorders>
            <w:vAlign w:val="center"/>
          </w:tcPr>
          <w:p w14:paraId="6F98172B">
            <w:pPr>
              <w:pStyle w:val="7"/>
              <w:keepNext w:val="0"/>
              <w:keepLines w:val="0"/>
              <w:pageBreakBefore w:val="0"/>
              <w:widowControl/>
              <w:kinsoku/>
              <w:wordWrap/>
              <w:overflowPunct/>
              <w:topLinePunct w:val="0"/>
              <w:autoSpaceDE w:val="0"/>
              <w:autoSpaceDN w:val="0"/>
              <w:bidi w:val="0"/>
              <w:adjustRightInd w:val="0"/>
              <w:snapToGrid w:val="0"/>
              <w:spacing w:line="240" w:lineRule="auto"/>
              <w:ind w:right="110"/>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特等4；一等3；二等2；三等1；优秀奖或入展、入选0.5。院级获奖按校级各等级0.2倍加分。</w:t>
            </w:r>
          </w:p>
        </w:tc>
        <w:tc>
          <w:tcPr>
            <w:tcW w:w="2258" w:type="dxa"/>
            <w:vMerge w:val="continue"/>
            <w:tcBorders>
              <w:top w:val="single" w:color="auto" w:sz="4" w:space="0"/>
              <w:left w:val="single" w:color="auto" w:sz="4" w:space="0"/>
              <w:bottom w:val="single" w:color="auto" w:sz="4" w:space="0"/>
              <w:right w:val="single" w:color="auto" w:sz="4" w:space="0"/>
            </w:tcBorders>
            <w:vAlign w:val="top"/>
          </w:tcPr>
          <w:p w14:paraId="733DE384">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r>
      <w:tr w14:paraId="35322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454" w:type="dxa"/>
            <w:vMerge w:val="continue"/>
            <w:tcBorders>
              <w:left w:val="single" w:color="auto" w:sz="4" w:space="0"/>
              <w:bottom w:val="single" w:color="auto" w:sz="4" w:space="0"/>
            </w:tcBorders>
            <w:vAlign w:val="top"/>
          </w:tcPr>
          <w:p w14:paraId="49069901">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74B4EC2E">
            <w:pPr>
              <w:pStyle w:val="7"/>
              <w:keepNext w:val="0"/>
              <w:keepLines w:val="0"/>
              <w:pageBreakBefore w:val="0"/>
              <w:widowControl/>
              <w:kinsoku/>
              <w:wordWrap/>
              <w:overflowPunct/>
              <w:topLinePunct w:val="0"/>
              <w:autoSpaceDE w:val="0"/>
              <w:autoSpaceDN w:val="0"/>
              <w:bidi w:val="0"/>
              <w:adjustRightInd w:val="0"/>
              <w:snapToGrid w:val="0"/>
              <w:spacing w:line="240" w:lineRule="auto"/>
              <w:ind w:right="202"/>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其他各单位部门、各级各类组织展览、评奖</w:t>
            </w:r>
          </w:p>
        </w:tc>
        <w:tc>
          <w:tcPr>
            <w:tcW w:w="2411" w:type="dxa"/>
            <w:tcBorders>
              <w:top w:val="single" w:color="auto" w:sz="4" w:space="0"/>
              <w:left w:val="single" w:color="auto" w:sz="4" w:space="0"/>
              <w:bottom w:val="single" w:color="auto" w:sz="4" w:space="0"/>
              <w:right w:val="single" w:color="auto" w:sz="4" w:space="0"/>
            </w:tcBorders>
            <w:vAlign w:val="center"/>
          </w:tcPr>
          <w:p w14:paraId="65A79784">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获奖1；入展、入选0.5</w:t>
            </w:r>
          </w:p>
        </w:tc>
        <w:tc>
          <w:tcPr>
            <w:tcW w:w="2258" w:type="dxa"/>
            <w:tcBorders>
              <w:top w:val="single" w:color="auto" w:sz="4" w:space="0"/>
              <w:left w:val="single" w:color="auto" w:sz="4" w:space="0"/>
              <w:bottom w:val="single" w:color="auto" w:sz="4" w:space="0"/>
              <w:right w:val="single" w:color="auto" w:sz="4" w:space="0"/>
            </w:tcBorders>
            <w:vAlign w:val="top"/>
          </w:tcPr>
          <w:p w14:paraId="7BCF6FAB">
            <w:pPr>
              <w:pStyle w:val="7"/>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累计加分不超过2分</w:t>
            </w:r>
          </w:p>
        </w:tc>
      </w:tr>
      <w:tr w14:paraId="20E31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8532" w:type="dxa"/>
            <w:gridSpan w:val="5"/>
            <w:tcBorders>
              <w:top w:val="single" w:color="auto" w:sz="4" w:space="0"/>
              <w:left w:val="single" w:color="auto" w:sz="4" w:space="0"/>
              <w:bottom w:val="single" w:color="auto" w:sz="4" w:space="0"/>
              <w:right w:val="single" w:color="auto" w:sz="4" w:space="0"/>
            </w:tcBorders>
            <w:vAlign w:val="top"/>
          </w:tcPr>
          <w:p w14:paraId="142B07AA">
            <w:pPr>
              <w:pStyle w:val="7"/>
              <w:keepNext w:val="0"/>
              <w:keepLines w:val="0"/>
              <w:pageBreakBefore w:val="0"/>
              <w:widowControl/>
              <w:kinsoku/>
              <w:wordWrap/>
              <w:overflowPunct/>
              <w:topLinePunct w:val="0"/>
              <w:autoSpaceDE w:val="0"/>
              <w:autoSpaceDN w:val="0"/>
              <w:bidi w:val="0"/>
              <w:adjustRightInd w:val="0"/>
              <w:snapToGrid w:val="0"/>
              <w:spacing w:line="240" w:lineRule="auto"/>
              <w:ind w:left="123" w:right="80" w:hanging="1"/>
              <w:textAlignment w:val="baseline"/>
              <w:rPr>
                <w:rFonts w:hint="default" w:eastAsia="宋体" w:cs="宋体" w:asciiTheme="minorAscii" w:hAnsiTheme="minorAscii"/>
                <w:bCs w:val="0"/>
                <w:spacing w:val="0"/>
                <w:w w:val="100"/>
                <w:sz w:val="20"/>
                <w:szCs w:val="20"/>
                <w:highlight w:val="none"/>
                <w:lang w:val="en-US" w:eastAsia="zh-CN"/>
              </w:rPr>
            </w:pPr>
            <w:r>
              <w:rPr>
                <w:rFonts w:hint="default" w:eastAsia="宋体" w:cs="宋体" w:asciiTheme="minorAscii" w:hAnsiTheme="minorAscii"/>
                <w:bCs w:val="0"/>
                <w:spacing w:val="0"/>
                <w:w w:val="100"/>
                <w:sz w:val="20"/>
                <w:szCs w:val="20"/>
                <w:highlight w:val="none"/>
                <w:lang w:val="en-US" w:eastAsia="zh-CN"/>
              </w:rPr>
              <w:t>说明：</w:t>
            </w:r>
          </w:p>
          <w:p w14:paraId="5A4407A2">
            <w:pPr>
              <w:pStyle w:val="7"/>
              <w:keepNext w:val="0"/>
              <w:keepLines w:val="0"/>
              <w:pageBreakBefore w:val="0"/>
              <w:widowControl/>
              <w:kinsoku/>
              <w:wordWrap/>
              <w:overflowPunct/>
              <w:topLinePunct w:val="0"/>
              <w:autoSpaceDE w:val="0"/>
              <w:autoSpaceDN w:val="0"/>
              <w:bidi w:val="0"/>
              <w:adjustRightInd w:val="0"/>
              <w:snapToGrid w:val="0"/>
              <w:spacing w:line="240" w:lineRule="auto"/>
              <w:ind w:right="104"/>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lang w:eastAsia="zh-CN"/>
              </w:rPr>
              <w:t>【</w:t>
            </w:r>
            <w:r>
              <w:rPr>
                <w:rFonts w:hint="default" w:eastAsia="宋体" w:cs="宋体" w:asciiTheme="minorAscii" w:hAnsiTheme="minorAscii"/>
                <w:bCs w:val="0"/>
                <w:spacing w:val="0"/>
                <w:w w:val="100"/>
                <w:sz w:val="20"/>
                <w:szCs w:val="20"/>
                <w:highlight w:val="none"/>
              </w:rPr>
              <w:t>1</w:t>
            </w:r>
            <w:r>
              <w:rPr>
                <w:rFonts w:hint="default" w:eastAsia="宋体" w:cs="宋体" w:asciiTheme="minorAscii" w:hAnsiTheme="minorAscii"/>
                <w:bCs w:val="0"/>
                <w:spacing w:val="0"/>
                <w:w w:val="100"/>
                <w:sz w:val="20"/>
                <w:szCs w:val="20"/>
                <w:highlight w:val="none"/>
                <w:lang w:eastAsia="zh-CN"/>
              </w:rPr>
              <w:t>】</w:t>
            </w:r>
            <w:r>
              <w:rPr>
                <w:rFonts w:hint="default" w:eastAsia="宋体" w:cs="宋体" w:asciiTheme="minorAscii" w:hAnsiTheme="minorAscii"/>
                <w:bCs w:val="0"/>
                <w:spacing w:val="0"/>
                <w:w w:val="100"/>
                <w:sz w:val="20"/>
                <w:szCs w:val="20"/>
                <w:highlight w:val="none"/>
              </w:rPr>
              <w:t>各级别名录参照《杭州师范大学艺术类成果认定指导意见》；</w:t>
            </w:r>
          </w:p>
          <w:p w14:paraId="44B06A5B">
            <w:pPr>
              <w:pStyle w:val="7"/>
              <w:keepNext w:val="0"/>
              <w:keepLines w:val="0"/>
              <w:pageBreakBefore w:val="0"/>
              <w:widowControl/>
              <w:kinsoku/>
              <w:wordWrap/>
              <w:overflowPunct/>
              <w:topLinePunct w:val="0"/>
              <w:autoSpaceDE w:val="0"/>
              <w:autoSpaceDN w:val="0"/>
              <w:bidi w:val="0"/>
              <w:adjustRightInd w:val="0"/>
              <w:snapToGrid w:val="0"/>
              <w:spacing w:line="240" w:lineRule="auto"/>
              <w:ind w:right="95"/>
              <w:textAlignment w:val="baseline"/>
              <w:rPr>
                <w:rFonts w:hint="default" w:eastAsia="宋体" w:cs="宋体" w:asciiTheme="minorAscii" w:hAnsiTheme="minorAscii"/>
                <w:bCs w:val="0"/>
                <w:spacing w:val="0"/>
                <w:w w:val="100"/>
                <w:sz w:val="20"/>
                <w:szCs w:val="20"/>
                <w:highlight w:val="none"/>
                <w:lang w:eastAsia="zh-CN"/>
              </w:rPr>
            </w:pPr>
            <w:r>
              <w:rPr>
                <w:rFonts w:hint="default" w:eastAsia="宋体" w:cs="宋体" w:asciiTheme="minorAscii" w:hAnsiTheme="minorAscii"/>
                <w:bCs w:val="0"/>
                <w:spacing w:val="0"/>
                <w:w w:val="100"/>
                <w:sz w:val="20"/>
                <w:szCs w:val="20"/>
                <w:highlight w:val="none"/>
                <w:lang w:eastAsia="zh-CN"/>
              </w:rPr>
              <w:t>【</w:t>
            </w:r>
            <w:r>
              <w:rPr>
                <w:rFonts w:hint="default" w:eastAsia="宋体" w:cs="宋体" w:asciiTheme="minorAscii" w:hAnsiTheme="minorAscii"/>
                <w:bCs w:val="0"/>
                <w:spacing w:val="0"/>
                <w:w w:val="100"/>
                <w:sz w:val="20"/>
                <w:szCs w:val="20"/>
                <w:highlight w:val="none"/>
                <w:lang w:val="en-US" w:eastAsia="zh-CN"/>
              </w:rPr>
              <w:t>2</w:t>
            </w:r>
            <w:r>
              <w:rPr>
                <w:rFonts w:hint="default" w:eastAsia="宋体" w:cs="宋体" w:asciiTheme="minorAscii" w:hAnsiTheme="minorAscii"/>
                <w:bCs w:val="0"/>
                <w:spacing w:val="0"/>
                <w:w w:val="100"/>
                <w:sz w:val="20"/>
                <w:szCs w:val="20"/>
                <w:highlight w:val="none"/>
                <w:lang w:eastAsia="zh-CN"/>
              </w:rPr>
              <w:t>】</w:t>
            </w:r>
            <w:r>
              <w:rPr>
                <w:rFonts w:hint="default" w:eastAsia="宋体" w:cs="宋体" w:asciiTheme="minorAscii" w:hAnsiTheme="minorAscii"/>
                <w:bCs w:val="0"/>
                <w:spacing w:val="0"/>
                <w:w w:val="100"/>
                <w:sz w:val="20"/>
                <w:szCs w:val="20"/>
                <w:highlight w:val="none"/>
              </w:rPr>
              <w:t>特等奖不是唯一奖项的，按该级别的一等奖核算；分提名、入展/入选的比赛，提名按一等加分，入展/入选按二等加分；只有入展/入选的比赛按二等加</w:t>
            </w:r>
            <w:r>
              <w:rPr>
                <w:rFonts w:hint="eastAsia" w:cs="宋体" w:asciiTheme="minorAscii" w:hAnsiTheme="minorAscii"/>
                <w:bCs w:val="0"/>
                <w:spacing w:val="0"/>
                <w:w w:val="100"/>
                <w:sz w:val="20"/>
                <w:szCs w:val="20"/>
                <w:highlight w:val="none"/>
                <w:lang w:val="en-US" w:eastAsia="zh-CN"/>
              </w:rPr>
              <w:t>分</w:t>
            </w:r>
            <w:r>
              <w:rPr>
                <w:rFonts w:hint="default" w:eastAsia="宋体" w:cs="宋体" w:asciiTheme="minorAscii" w:hAnsiTheme="minorAscii"/>
                <w:bCs w:val="0"/>
                <w:spacing w:val="0"/>
                <w:w w:val="100"/>
                <w:sz w:val="20"/>
                <w:szCs w:val="20"/>
                <w:highlight w:val="none"/>
                <w:lang w:eastAsia="zh-CN"/>
              </w:rPr>
              <w:t>；</w:t>
            </w:r>
          </w:p>
          <w:p w14:paraId="720D3A9C">
            <w:pPr>
              <w:pStyle w:val="7"/>
              <w:keepNext w:val="0"/>
              <w:keepLines w:val="0"/>
              <w:pageBreakBefore w:val="0"/>
              <w:widowControl/>
              <w:kinsoku/>
              <w:wordWrap/>
              <w:overflowPunct/>
              <w:topLinePunct w:val="0"/>
              <w:autoSpaceDE w:val="0"/>
              <w:autoSpaceDN w:val="0"/>
              <w:bidi w:val="0"/>
              <w:adjustRightInd w:val="0"/>
              <w:snapToGrid w:val="0"/>
              <w:spacing w:line="240" w:lineRule="auto"/>
              <w:ind w:right="134"/>
              <w:textAlignment w:val="baseline"/>
              <w:rPr>
                <w:rFonts w:hint="default" w:eastAsia="宋体" w:cs="宋体" w:asciiTheme="minorAscii" w:hAnsiTheme="minorAscii"/>
                <w:bCs w:val="0"/>
                <w:spacing w:val="0"/>
                <w:w w:val="100"/>
                <w:sz w:val="20"/>
                <w:szCs w:val="20"/>
                <w:highlight w:val="none"/>
                <w:lang w:eastAsia="zh-CN"/>
              </w:rPr>
            </w:pPr>
            <w:r>
              <w:rPr>
                <w:rFonts w:hint="default" w:eastAsia="宋体" w:cs="宋体" w:asciiTheme="minorAscii" w:hAnsiTheme="minorAscii"/>
                <w:bCs w:val="0"/>
                <w:spacing w:val="0"/>
                <w:w w:val="100"/>
                <w:sz w:val="20"/>
                <w:szCs w:val="20"/>
                <w:highlight w:val="none"/>
                <w:lang w:eastAsia="zh-CN"/>
              </w:rPr>
              <w:t>【</w:t>
            </w:r>
            <w:r>
              <w:rPr>
                <w:rFonts w:hint="default" w:eastAsia="宋体" w:cs="宋体" w:asciiTheme="minorAscii" w:hAnsiTheme="minorAscii"/>
                <w:bCs w:val="0"/>
                <w:spacing w:val="0"/>
                <w:w w:val="100"/>
                <w:sz w:val="20"/>
                <w:szCs w:val="20"/>
                <w:highlight w:val="none"/>
                <w:lang w:val="en-US" w:eastAsia="zh-CN"/>
              </w:rPr>
              <w:t>3</w:t>
            </w:r>
            <w:r>
              <w:rPr>
                <w:rFonts w:hint="default" w:eastAsia="宋体" w:cs="宋体" w:asciiTheme="minorAscii" w:hAnsiTheme="minorAscii"/>
                <w:bCs w:val="0"/>
                <w:spacing w:val="0"/>
                <w:w w:val="100"/>
                <w:sz w:val="20"/>
                <w:szCs w:val="20"/>
                <w:highlight w:val="none"/>
                <w:lang w:eastAsia="zh-CN"/>
              </w:rPr>
              <w:t>】</w:t>
            </w:r>
            <w:r>
              <w:rPr>
                <w:rFonts w:hint="default" w:eastAsia="宋体" w:cs="宋体" w:asciiTheme="minorAscii" w:hAnsiTheme="minorAscii"/>
                <w:bCs w:val="0"/>
                <w:spacing w:val="0"/>
                <w:w w:val="100"/>
                <w:sz w:val="20"/>
                <w:szCs w:val="20"/>
                <w:highlight w:val="none"/>
              </w:rPr>
              <w:t>同一作品多次获奖，就最高分值计算</w:t>
            </w:r>
            <w:r>
              <w:rPr>
                <w:rFonts w:hint="default" w:eastAsia="宋体" w:cs="宋体" w:asciiTheme="minorAscii" w:hAnsiTheme="minorAscii"/>
                <w:bCs w:val="0"/>
                <w:spacing w:val="0"/>
                <w:w w:val="100"/>
                <w:sz w:val="20"/>
                <w:szCs w:val="20"/>
                <w:highlight w:val="none"/>
                <w:lang w:eastAsia="zh-CN"/>
              </w:rPr>
              <w:t>；</w:t>
            </w:r>
          </w:p>
          <w:p w14:paraId="2379680B">
            <w:pPr>
              <w:pStyle w:val="7"/>
              <w:keepNext w:val="0"/>
              <w:keepLines w:val="0"/>
              <w:pageBreakBefore w:val="0"/>
              <w:widowControl/>
              <w:kinsoku/>
              <w:wordWrap/>
              <w:overflowPunct/>
              <w:topLinePunct w:val="0"/>
              <w:autoSpaceDE w:val="0"/>
              <w:autoSpaceDN w:val="0"/>
              <w:bidi w:val="0"/>
              <w:adjustRightInd w:val="0"/>
              <w:snapToGrid w:val="0"/>
              <w:spacing w:line="240" w:lineRule="auto"/>
              <w:ind w:right="80"/>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lang w:eastAsia="zh-CN"/>
              </w:rPr>
              <w:t>【</w:t>
            </w:r>
            <w:r>
              <w:rPr>
                <w:rFonts w:hint="default" w:eastAsia="宋体" w:cs="宋体" w:asciiTheme="minorAscii" w:hAnsiTheme="minorAscii"/>
                <w:bCs w:val="0"/>
                <w:spacing w:val="0"/>
                <w:w w:val="100"/>
                <w:sz w:val="20"/>
                <w:szCs w:val="20"/>
                <w:highlight w:val="none"/>
                <w:lang w:val="en-US" w:eastAsia="zh-CN"/>
              </w:rPr>
              <w:t>4</w:t>
            </w:r>
            <w:r>
              <w:rPr>
                <w:rFonts w:hint="default" w:eastAsia="宋体" w:cs="宋体" w:asciiTheme="minorAscii" w:hAnsiTheme="minorAscii"/>
                <w:bCs w:val="0"/>
                <w:spacing w:val="0"/>
                <w:w w:val="100"/>
                <w:sz w:val="20"/>
                <w:szCs w:val="20"/>
                <w:highlight w:val="none"/>
                <w:lang w:eastAsia="zh-CN"/>
              </w:rPr>
              <w:t>】</w:t>
            </w:r>
            <w:r>
              <w:rPr>
                <w:rFonts w:hint="default" w:eastAsia="宋体" w:cs="宋体" w:asciiTheme="minorAscii" w:hAnsiTheme="minorAscii"/>
                <w:bCs w:val="0"/>
                <w:spacing w:val="0"/>
                <w:w w:val="100"/>
                <w:sz w:val="20"/>
                <w:szCs w:val="20"/>
                <w:highlight w:val="none"/>
              </w:rPr>
              <w:t>合作入展（含进京）、入选成果（排名前三），得分按位次核算权重加分，按排名顺序依次为50%、30%、20%，排名以获奖证书署名或有效文件公布排名为准。</w:t>
            </w:r>
          </w:p>
          <w:p w14:paraId="6469E394">
            <w:pPr>
              <w:pStyle w:val="7"/>
              <w:keepNext w:val="0"/>
              <w:keepLines w:val="0"/>
              <w:pageBreakBefore w:val="0"/>
              <w:widowControl/>
              <w:kinsoku/>
              <w:wordWrap/>
              <w:overflowPunct/>
              <w:topLinePunct w:val="0"/>
              <w:autoSpaceDE w:val="0"/>
              <w:autoSpaceDN w:val="0"/>
              <w:bidi w:val="0"/>
              <w:adjustRightInd w:val="0"/>
              <w:snapToGrid w:val="0"/>
              <w:spacing w:line="240" w:lineRule="auto"/>
              <w:ind w:right="134"/>
              <w:textAlignment w:val="baseline"/>
              <w:rPr>
                <w:rFonts w:hint="default" w:eastAsia="宋体" w:cs="宋体" w:asciiTheme="minorAscii" w:hAnsiTheme="minorAscii"/>
                <w:bCs w:val="0"/>
                <w:spacing w:val="0"/>
                <w:w w:val="100"/>
                <w:sz w:val="20"/>
                <w:szCs w:val="20"/>
                <w:highlight w:val="none"/>
                <w:lang w:val="en-US" w:eastAsia="zh-CN"/>
              </w:rPr>
            </w:pPr>
            <w:r>
              <w:rPr>
                <w:rFonts w:hint="default" w:eastAsia="宋体" w:cs="宋体" w:asciiTheme="minorAscii" w:hAnsiTheme="minorAscii"/>
                <w:bCs w:val="0"/>
                <w:spacing w:val="0"/>
                <w:w w:val="100"/>
                <w:sz w:val="20"/>
                <w:szCs w:val="20"/>
                <w:highlight w:val="none"/>
                <w:lang w:eastAsia="zh-CN"/>
              </w:rPr>
              <w:t>【</w:t>
            </w:r>
            <w:r>
              <w:rPr>
                <w:rFonts w:hint="default" w:eastAsia="宋体" w:cs="宋体" w:asciiTheme="minorAscii" w:hAnsiTheme="minorAscii"/>
                <w:bCs w:val="0"/>
                <w:spacing w:val="0"/>
                <w:w w:val="100"/>
                <w:sz w:val="20"/>
                <w:szCs w:val="20"/>
                <w:highlight w:val="none"/>
                <w:lang w:val="en-US" w:eastAsia="zh-CN"/>
              </w:rPr>
              <w:t>5</w:t>
            </w:r>
            <w:r>
              <w:rPr>
                <w:rFonts w:hint="default" w:eastAsia="宋体" w:cs="宋体" w:asciiTheme="minorAscii" w:hAnsiTheme="minorAscii"/>
                <w:bCs w:val="0"/>
                <w:spacing w:val="0"/>
                <w:w w:val="100"/>
                <w:sz w:val="20"/>
                <w:szCs w:val="20"/>
                <w:highlight w:val="none"/>
                <w:lang w:eastAsia="zh-CN"/>
              </w:rPr>
              <w:t>】</w:t>
            </w:r>
            <w:r>
              <w:rPr>
                <w:rFonts w:hint="default" w:eastAsia="宋体" w:cs="宋体" w:asciiTheme="minorAscii" w:hAnsiTheme="minorAscii"/>
                <w:bCs w:val="0"/>
                <w:spacing w:val="0"/>
                <w:w w:val="100"/>
                <w:sz w:val="20"/>
                <w:szCs w:val="20"/>
                <w:highlight w:val="none"/>
                <w:lang w:val="en-US" w:eastAsia="zh-CN"/>
              </w:rPr>
              <w:t>两人合作入展，若其中一人为导师，学生仍加满分。三人及以上合作入展，若其中一人为导师，导师不计入排名，学生按顺序</w:t>
            </w:r>
            <w:r>
              <w:rPr>
                <w:rFonts w:hint="default" w:eastAsia="宋体" w:cs="宋体" w:asciiTheme="minorAscii" w:hAnsiTheme="minorAscii"/>
                <w:bCs w:val="0"/>
                <w:spacing w:val="0"/>
                <w:w w:val="100"/>
                <w:sz w:val="20"/>
                <w:szCs w:val="20"/>
                <w:highlight w:val="none"/>
              </w:rPr>
              <w:t>依次</w:t>
            </w:r>
            <w:r>
              <w:rPr>
                <w:rFonts w:hint="eastAsia" w:cs="宋体" w:asciiTheme="minorAscii" w:hAnsiTheme="minorAscii"/>
                <w:bCs w:val="0"/>
                <w:spacing w:val="0"/>
                <w:w w:val="100"/>
                <w:sz w:val="20"/>
                <w:szCs w:val="20"/>
                <w:highlight w:val="none"/>
                <w:lang w:val="en-US" w:eastAsia="zh-CN"/>
              </w:rPr>
              <w:t>加</w:t>
            </w:r>
            <w:r>
              <w:rPr>
                <w:rFonts w:hint="default" w:eastAsia="宋体" w:cs="宋体" w:asciiTheme="minorAscii" w:hAnsiTheme="minorAscii"/>
                <w:bCs w:val="0"/>
                <w:spacing w:val="0"/>
                <w:w w:val="100"/>
                <w:sz w:val="20"/>
                <w:szCs w:val="20"/>
                <w:highlight w:val="none"/>
              </w:rPr>
              <w:t>50%、30%、20%</w:t>
            </w:r>
            <w:r>
              <w:rPr>
                <w:rFonts w:hint="default" w:eastAsia="宋体" w:cs="宋体" w:asciiTheme="minorAscii" w:hAnsiTheme="minorAscii"/>
                <w:bCs w:val="0"/>
                <w:spacing w:val="0"/>
                <w:w w:val="100"/>
                <w:sz w:val="20"/>
                <w:szCs w:val="20"/>
                <w:highlight w:val="none"/>
                <w:lang w:eastAsia="zh-CN"/>
              </w:rPr>
              <w:t>。</w:t>
            </w:r>
          </w:p>
        </w:tc>
      </w:tr>
      <w:tr w14:paraId="5F670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454" w:type="dxa"/>
            <w:vMerge w:val="restart"/>
            <w:tcBorders>
              <w:top w:val="single" w:color="auto" w:sz="4" w:space="0"/>
              <w:bottom w:val="single" w:color="auto" w:sz="4" w:space="0"/>
            </w:tcBorders>
            <w:vAlign w:val="center"/>
          </w:tcPr>
          <w:p w14:paraId="474538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学科竞赛类</w:t>
            </w:r>
          </w:p>
        </w:tc>
        <w:tc>
          <w:tcPr>
            <w:tcW w:w="1235" w:type="dxa"/>
            <w:vMerge w:val="restart"/>
            <w:tcBorders>
              <w:top w:val="single" w:color="auto" w:sz="4" w:space="0"/>
              <w:bottom w:val="single" w:color="auto" w:sz="4" w:space="0"/>
            </w:tcBorders>
            <w:vAlign w:val="center"/>
          </w:tcPr>
          <w:p w14:paraId="2F164A9E">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一类竞赛</w:t>
            </w:r>
          </w:p>
        </w:tc>
        <w:tc>
          <w:tcPr>
            <w:tcW w:w="1174" w:type="dxa"/>
            <w:tcBorders>
              <w:top w:val="single" w:color="auto" w:sz="4" w:space="0"/>
              <w:bottom w:val="single" w:color="auto" w:sz="4" w:space="0"/>
            </w:tcBorders>
            <w:vAlign w:val="center"/>
          </w:tcPr>
          <w:p w14:paraId="7F3DD61D">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国家级</w:t>
            </w:r>
          </w:p>
        </w:tc>
        <w:tc>
          <w:tcPr>
            <w:tcW w:w="2411" w:type="dxa"/>
            <w:tcBorders>
              <w:top w:val="single" w:color="auto" w:sz="4" w:space="0"/>
              <w:bottom w:val="single" w:color="auto" w:sz="4" w:space="0"/>
            </w:tcBorders>
            <w:vAlign w:val="center"/>
          </w:tcPr>
          <w:p w14:paraId="24353101">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特等30；一等20；二等15；三等10；优秀（鼓励）奖8</w:t>
            </w:r>
          </w:p>
        </w:tc>
        <w:tc>
          <w:tcPr>
            <w:tcW w:w="2258" w:type="dxa"/>
            <w:vMerge w:val="restart"/>
            <w:tcBorders>
              <w:top w:val="single" w:color="auto" w:sz="4" w:space="0"/>
              <w:bottom w:val="single" w:color="auto" w:sz="4" w:space="0"/>
            </w:tcBorders>
            <w:vAlign w:val="top"/>
          </w:tcPr>
          <w:p w14:paraId="3A182938">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p w14:paraId="1800A58B">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p w14:paraId="22B73F7C">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p w14:paraId="33D494C5">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p w14:paraId="2CBD5299">
            <w:pPr>
              <w:pStyle w:val="7"/>
              <w:keepNext w:val="0"/>
              <w:keepLines w:val="0"/>
              <w:pageBreakBefore w:val="0"/>
              <w:widowControl/>
              <w:kinsoku/>
              <w:wordWrap/>
              <w:overflowPunct/>
              <w:topLinePunct w:val="0"/>
              <w:autoSpaceDE w:val="0"/>
              <w:autoSpaceDN w:val="0"/>
              <w:bidi w:val="0"/>
              <w:adjustRightInd w:val="0"/>
              <w:snapToGrid w:val="0"/>
              <w:spacing w:line="240" w:lineRule="auto"/>
              <w:ind w:left="127" w:right="90" w:firstLine="28"/>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1.各类竞赛名录参照《杭州师范大学竞赛参赛项目</w:t>
            </w:r>
            <w:r>
              <w:rPr>
                <w:rFonts w:hint="eastAsia" w:cs="宋体" w:asciiTheme="minorAscii" w:hAnsiTheme="minorAscii"/>
                <w:bCs w:val="0"/>
                <w:spacing w:val="0"/>
                <w:w w:val="100"/>
                <w:sz w:val="20"/>
                <w:szCs w:val="20"/>
                <w:highlight w:val="none"/>
                <w:lang w:val="en-US" w:eastAsia="zh-CN"/>
              </w:rPr>
              <w:t>一览表</w:t>
            </w:r>
            <w:r>
              <w:rPr>
                <w:rFonts w:hint="default" w:eastAsia="宋体" w:cs="宋体" w:asciiTheme="minorAscii" w:hAnsiTheme="minorAscii"/>
                <w:bCs w:val="0"/>
                <w:spacing w:val="0"/>
                <w:w w:val="100"/>
                <w:sz w:val="20"/>
                <w:szCs w:val="20"/>
                <w:highlight w:val="none"/>
              </w:rPr>
              <w:t>》；</w:t>
            </w:r>
          </w:p>
          <w:p w14:paraId="1B845030">
            <w:pPr>
              <w:pStyle w:val="7"/>
              <w:keepNext w:val="0"/>
              <w:keepLines w:val="0"/>
              <w:pageBreakBefore w:val="0"/>
              <w:widowControl/>
              <w:kinsoku/>
              <w:wordWrap/>
              <w:overflowPunct/>
              <w:topLinePunct w:val="0"/>
              <w:autoSpaceDE w:val="0"/>
              <w:autoSpaceDN w:val="0"/>
              <w:bidi w:val="0"/>
              <w:adjustRightInd w:val="0"/>
              <w:snapToGrid w:val="0"/>
              <w:spacing w:line="240" w:lineRule="auto"/>
              <w:ind w:left="127" w:right="85"/>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2.特等奖不是唯一奖项的，按该级别的一等奖核算；</w:t>
            </w:r>
          </w:p>
          <w:p w14:paraId="1F412B88">
            <w:pPr>
              <w:pStyle w:val="7"/>
              <w:keepNext w:val="0"/>
              <w:keepLines w:val="0"/>
              <w:pageBreakBefore w:val="0"/>
              <w:widowControl/>
              <w:kinsoku/>
              <w:wordWrap/>
              <w:overflowPunct/>
              <w:topLinePunct w:val="0"/>
              <w:autoSpaceDE w:val="0"/>
              <w:autoSpaceDN w:val="0"/>
              <w:bidi w:val="0"/>
              <w:adjustRightInd w:val="0"/>
              <w:snapToGrid w:val="0"/>
              <w:spacing w:line="240" w:lineRule="auto"/>
              <w:ind w:left="140" w:right="90" w:hanging="8"/>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3.同一作品参赛获奖的，就最高分值计算；</w:t>
            </w:r>
          </w:p>
          <w:p w14:paraId="6102399A">
            <w:pPr>
              <w:pStyle w:val="7"/>
              <w:keepNext w:val="0"/>
              <w:keepLines w:val="0"/>
              <w:pageBreakBefore w:val="0"/>
              <w:widowControl/>
              <w:kinsoku/>
              <w:wordWrap/>
              <w:overflowPunct/>
              <w:topLinePunct w:val="0"/>
              <w:autoSpaceDE w:val="0"/>
              <w:autoSpaceDN w:val="0"/>
              <w:bidi w:val="0"/>
              <w:adjustRightInd w:val="0"/>
              <w:snapToGrid w:val="0"/>
              <w:spacing w:line="240" w:lineRule="auto"/>
              <w:ind w:left="123" w:right="80" w:hanging="1"/>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4.非官方的国家级比赛，未经省赛选拔而获奖的，按省级获奖加分。</w:t>
            </w:r>
          </w:p>
        </w:tc>
      </w:tr>
      <w:tr w14:paraId="13724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454" w:type="dxa"/>
            <w:vMerge w:val="continue"/>
            <w:tcBorders>
              <w:top w:val="single" w:color="auto" w:sz="4" w:space="0"/>
              <w:bottom w:val="nil"/>
            </w:tcBorders>
            <w:vAlign w:val="center"/>
          </w:tcPr>
          <w:p w14:paraId="65B7AED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235" w:type="dxa"/>
            <w:vMerge w:val="continue"/>
            <w:tcBorders>
              <w:top w:val="single" w:color="auto" w:sz="4" w:space="0"/>
              <w:bottom w:val="nil"/>
            </w:tcBorders>
            <w:vAlign w:val="center"/>
          </w:tcPr>
          <w:p w14:paraId="28AE9D1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174" w:type="dxa"/>
            <w:tcBorders>
              <w:top w:val="single" w:color="auto" w:sz="4" w:space="0"/>
            </w:tcBorders>
            <w:vAlign w:val="center"/>
          </w:tcPr>
          <w:p w14:paraId="634A1902">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省级</w:t>
            </w:r>
          </w:p>
        </w:tc>
        <w:tc>
          <w:tcPr>
            <w:tcW w:w="2411" w:type="dxa"/>
            <w:tcBorders>
              <w:top w:val="single" w:color="auto" w:sz="4" w:space="0"/>
            </w:tcBorders>
            <w:vAlign w:val="center"/>
          </w:tcPr>
          <w:p w14:paraId="063046E5">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特等15；一等12；二等8；三等5；优秀（鼓励）奖3</w:t>
            </w:r>
          </w:p>
        </w:tc>
        <w:tc>
          <w:tcPr>
            <w:tcW w:w="2258" w:type="dxa"/>
            <w:vMerge w:val="continue"/>
            <w:tcBorders>
              <w:top w:val="single" w:color="auto" w:sz="4" w:space="0"/>
              <w:bottom w:val="nil"/>
            </w:tcBorders>
            <w:vAlign w:val="top"/>
          </w:tcPr>
          <w:p w14:paraId="3C5FF368">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r>
      <w:tr w14:paraId="3EC76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454" w:type="dxa"/>
            <w:vMerge w:val="continue"/>
            <w:tcBorders>
              <w:top w:val="nil"/>
              <w:bottom w:val="nil"/>
            </w:tcBorders>
            <w:vAlign w:val="center"/>
          </w:tcPr>
          <w:p w14:paraId="0DD3B75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235" w:type="dxa"/>
            <w:vMerge w:val="continue"/>
            <w:tcBorders>
              <w:top w:val="nil"/>
            </w:tcBorders>
            <w:vAlign w:val="center"/>
          </w:tcPr>
          <w:p w14:paraId="10AF625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174" w:type="dxa"/>
            <w:vAlign w:val="center"/>
          </w:tcPr>
          <w:p w14:paraId="51E1EA02">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校级</w:t>
            </w:r>
          </w:p>
        </w:tc>
        <w:tc>
          <w:tcPr>
            <w:tcW w:w="2411" w:type="dxa"/>
            <w:vAlign w:val="center"/>
          </w:tcPr>
          <w:p w14:paraId="79EC4709">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特等4；一等3；二等2；三等1；优秀（鼓励）奖0.5</w:t>
            </w:r>
          </w:p>
        </w:tc>
        <w:tc>
          <w:tcPr>
            <w:tcW w:w="2258" w:type="dxa"/>
            <w:vMerge w:val="continue"/>
            <w:tcBorders>
              <w:top w:val="nil"/>
              <w:bottom w:val="nil"/>
            </w:tcBorders>
            <w:vAlign w:val="top"/>
          </w:tcPr>
          <w:p w14:paraId="63574502">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r>
      <w:tr w14:paraId="2E364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454" w:type="dxa"/>
            <w:vMerge w:val="continue"/>
            <w:tcBorders>
              <w:top w:val="nil"/>
              <w:bottom w:val="nil"/>
            </w:tcBorders>
            <w:vAlign w:val="center"/>
          </w:tcPr>
          <w:p w14:paraId="456BAF1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235" w:type="dxa"/>
            <w:vMerge w:val="restart"/>
            <w:tcBorders>
              <w:bottom w:val="nil"/>
            </w:tcBorders>
            <w:vAlign w:val="center"/>
          </w:tcPr>
          <w:p w14:paraId="2684D42C">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二类竞赛</w:t>
            </w:r>
          </w:p>
        </w:tc>
        <w:tc>
          <w:tcPr>
            <w:tcW w:w="1174" w:type="dxa"/>
            <w:vAlign w:val="center"/>
          </w:tcPr>
          <w:p w14:paraId="49553CEB">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国家级</w:t>
            </w:r>
          </w:p>
        </w:tc>
        <w:tc>
          <w:tcPr>
            <w:tcW w:w="2411" w:type="dxa"/>
            <w:vAlign w:val="center"/>
          </w:tcPr>
          <w:p w14:paraId="47519B77">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特等15；一等12；二等8；三等5；优秀（鼓励）奖3</w:t>
            </w:r>
          </w:p>
        </w:tc>
        <w:tc>
          <w:tcPr>
            <w:tcW w:w="2258" w:type="dxa"/>
            <w:vMerge w:val="continue"/>
            <w:tcBorders>
              <w:top w:val="nil"/>
              <w:bottom w:val="nil"/>
            </w:tcBorders>
            <w:vAlign w:val="top"/>
          </w:tcPr>
          <w:p w14:paraId="7C113BB6">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r>
      <w:tr w14:paraId="6FC30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454" w:type="dxa"/>
            <w:vMerge w:val="continue"/>
            <w:tcBorders>
              <w:top w:val="nil"/>
              <w:bottom w:val="nil"/>
            </w:tcBorders>
            <w:vAlign w:val="center"/>
          </w:tcPr>
          <w:p w14:paraId="2A13563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235" w:type="dxa"/>
            <w:vMerge w:val="continue"/>
            <w:tcBorders>
              <w:top w:val="nil"/>
            </w:tcBorders>
            <w:vAlign w:val="center"/>
          </w:tcPr>
          <w:p w14:paraId="18F4B43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174" w:type="dxa"/>
            <w:vAlign w:val="center"/>
          </w:tcPr>
          <w:p w14:paraId="4D4EF9B4">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省级</w:t>
            </w:r>
          </w:p>
        </w:tc>
        <w:tc>
          <w:tcPr>
            <w:tcW w:w="2411" w:type="dxa"/>
            <w:vAlign w:val="center"/>
          </w:tcPr>
          <w:p w14:paraId="76042259">
            <w:pPr>
              <w:pStyle w:val="7"/>
              <w:keepNext w:val="0"/>
              <w:keepLines w:val="0"/>
              <w:pageBreakBefore w:val="0"/>
              <w:widowControl/>
              <w:kinsoku/>
              <w:wordWrap/>
              <w:overflowPunct/>
              <w:topLinePunct w:val="0"/>
              <w:autoSpaceDE w:val="0"/>
              <w:autoSpaceDN w:val="0"/>
              <w:bidi w:val="0"/>
              <w:adjustRightInd w:val="0"/>
              <w:snapToGrid w:val="0"/>
              <w:spacing w:line="240" w:lineRule="auto"/>
              <w:ind w:right="163"/>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特等8；一等5；二等3；三等2；优秀（鼓励）奖1</w:t>
            </w:r>
          </w:p>
        </w:tc>
        <w:tc>
          <w:tcPr>
            <w:tcW w:w="2258" w:type="dxa"/>
            <w:vMerge w:val="continue"/>
            <w:tcBorders>
              <w:top w:val="nil"/>
              <w:bottom w:val="nil"/>
            </w:tcBorders>
            <w:vAlign w:val="top"/>
          </w:tcPr>
          <w:p w14:paraId="1736DD7A">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r>
      <w:tr w14:paraId="139F6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454" w:type="dxa"/>
            <w:vMerge w:val="continue"/>
            <w:tcBorders>
              <w:top w:val="nil"/>
              <w:bottom w:val="nil"/>
            </w:tcBorders>
            <w:vAlign w:val="center"/>
          </w:tcPr>
          <w:p w14:paraId="0C93D70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235" w:type="dxa"/>
            <w:vMerge w:val="restart"/>
            <w:tcBorders>
              <w:bottom w:val="nil"/>
            </w:tcBorders>
            <w:vAlign w:val="center"/>
          </w:tcPr>
          <w:p w14:paraId="2A1396A7">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三类竞赛</w:t>
            </w:r>
          </w:p>
        </w:tc>
        <w:tc>
          <w:tcPr>
            <w:tcW w:w="1174" w:type="dxa"/>
            <w:vAlign w:val="center"/>
          </w:tcPr>
          <w:p w14:paraId="568E9E23">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国家级</w:t>
            </w:r>
          </w:p>
        </w:tc>
        <w:tc>
          <w:tcPr>
            <w:tcW w:w="2411" w:type="dxa"/>
            <w:vAlign w:val="center"/>
          </w:tcPr>
          <w:p w14:paraId="01925B69">
            <w:pPr>
              <w:pStyle w:val="7"/>
              <w:keepNext w:val="0"/>
              <w:keepLines w:val="0"/>
              <w:pageBreakBefore w:val="0"/>
              <w:widowControl/>
              <w:kinsoku/>
              <w:wordWrap/>
              <w:overflowPunct/>
              <w:topLinePunct w:val="0"/>
              <w:autoSpaceDE w:val="0"/>
              <w:autoSpaceDN w:val="0"/>
              <w:bidi w:val="0"/>
              <w:adjustRightInd w:val="0"/>
              <w:snapToGrid w:val="0"/>
              <w:spacing w:line="240" w:lineRule="auto"/>
              <w:ind w:right="163"/>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特等8；一等5；二等3；三等2；优秀（鼓励）奖1</w:t>
            </w:r>
          </w:p>
        </w:tc>
        <w:tc>
          <w:tcPr>
            <w:tcW w:w="2258" w:type="dxa"/>
            <w:vMerge w:val="continue"/>
            <w:tcBorders>
              <w:top w:val="nil"/>
              <w:bottom w:val="nil"/>
            </w:tcBorders>
            <w:vAlign w:val="top"/>
          </w:tcPr>
          <w:p w14:paraId="432BA874">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r>
      <w:tr w14:paraId="26B0E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454" w:type="dxa"/>
            <w:vMerge w:val="continue"/>
            <w:tcBorders>
              <w:top w:val="nil"/>
            </w:tcBorders>
            <w:vAlign w:val="center"/>
          </w:tcPr>
          <w:p w14:paraId="035D43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235" w:type="dxa"/>
            <w:vMerge w:val="continue"/>
            <w:tcBorders>
              <w:top w:val="nil"/>
            </w:tcBorders>
            <w:vAlign w:val="center"/>
          </w:tcPr>
          <w:p w14:paraId="1F837B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1174" w:type="dxa"/>
            <w:vAlign w:val="center"/>
          </w:tcPr>
          <w:p w14:paraId="4E65D2EA">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省级</w:t>
            </w:r>
          </w:p>
        </w:tc>
        <w:tc>
          <w:tcPr>
            <w:tcW w:w="2411" w:type="dxa"/>
            <w:vAlign w:val="center"/>
          </w:tcPr>
          <w:p w14:paraId="02D921EF">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特等4；一等3；二等2；三等1；优秀（鼓励）奖0.5</w:t>
            </w:r>
          </w:p>
        </w:tc>
        <w:tc>
          <w:tcPr>
            <w:tcW w:w="2258" w:type="dxa"/>
            <w:vMerge w:val="continue"/>
            <w:tcBorders>
              <w:top w:val="nil"/>
            </w:tcBorders>
            <w:vAlign w:val="top"/>
          </w:tcPr>
          <w:p w14:paraId="3DEF45AA">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eastAsia="宋体" w:cs="宋体" w:asciiTheme="minorAscii" w:hAnsiTheme="minorAscii"/>
                <w:bCs w:val="0"/>
                <w:spacing w:val="0"/>
                <w:w w:val="100"/>
                <w:sz w:val="20"/>
                <w:szCs w:val="20"/>
                <w:highlight w:val="none"/>
              </w:rPr>
            </w:pPr>
          </w:p>
        </w:tc>
      </w:tr>
      <w:tr w14:paraId="674E1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8532" w:type="dxa"/>
            <w:gridSpan w:val="5"/>
            <w:vAlign w:val="top"/>
          </w:tcPr>
          <w:p w14:paraId="0176B31F">
            <w:pPr>
              <w:pStyle w:val="7"/>
              <w:keepNext w:val="0"/>
              <w:keepLines w:val="0"/>
              <w:pageBreakBefore w:val="0"/>
              <w:widowControl/>
              <w:kinsoku/>
              <w:wordWrap/>
              <w:overflowPunct/>
              <w:topLinePunct w:val="0"/>
              <w:autoSpaceDE w:val="0"/>
              <w:autoSpaceDN w:val="0"/>
              <w:bidi w:val="0"/>
              <w:adjustRightInd w:val="0"/>
              <w:snapToGrid w:val="0"/>
              <w:spacing w:line="240" w:lineRule="auto"/>
              <w:ind w:left="128"/>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说明：</w:t>
            </w:r>
          </w:p>
          <w:p w14:paraId="69C3A898">
            <w:pPr>
              <w:pStyle w:val="7"/>
              <w:keepNext w:val="0"/>
              <w:keepLines w:val="0"/>
              <w:pageBreakBefore w:val="0"/>
              <w:widowControl/>
              <w:kinsoku/>
              <w:wordWrap/>
              <w:overflowPunct/>
              <w:topLinePunct w:val="0"/>
              <w:autoSpaceDE w:val="0"/>
              <w:autoSpaceDN w:val="0"/>
              <w:bidi w:val="0"/>
              <w:adjustRightInd w:val="0"/>
              <w:snapToGrid w:val="0"/>
              <w:spacing w:line="240" w:lineRule="auto"/>
              <w:ind w:left="123" w:right="47" w:hanging="15"/>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【1】非本研究方向的相关成果，按原档次分数的60%折算计入；非本一级学科内的相关成果，按原档次分数的30%折算计入；若为学科竞赛或教育系统（教育部、各高等院校）举办的竞赛，则100%计算分数。</w:t>
            </w:r>
          </w:p>
          <w:p w14:paraId="69A6FCCD">
            <w:pPr>
              <w:pStyle w:val="7"/>
              <w:keepNext w:val="0"/>
              <w:keepLines w:val="0"/>
              <w:pageBreakBefore w:val="0"/>
              <w:widowControl/>
              <w:kinsoku/>
              <w:wordWrap/>
              <w:overflowPunct/>
              <w:topLinePunct w:val="0"/>
              <w:autoSpaceDE w:val="0"/>
              <w:autoSpaceDN w:val="0"/>
              <w:bidi w:val="0"/>
              <w:adjustRightInd w:val="0"/>
              <w:snapToGrid w:val="0"/>
              <w:spacing w:line="240" w:lineRule="auto"/>
              <w:ind w:left="152" w:right="185" w:hanging="44"/>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【2】合作获奖成果，得分按位次核算权重加分，按排名顺序依次为50%、40%、30%、20%、10%、5%。排名以获奖证书署名或有效文件公布排名为准。</w:t>
            </w:r>
          </w:p>
          <w:p w14:paraId="5F9F08A4">
            <w:pPr>
              <w:pStyle w:val="7"/>
              <w:keepNext w:val="0"/>
              <w:keepLines w:val="0"/>
              <w:pageBreakBefore w:val="0"/>
              <w:widowControl/>
              <w:kinsoku/>
              <w:wordWrap/>
              <w:overflowPunct/>
              <w:topLinePunct w:val="0"/>
              <w:autoSpaceDE w:val="0"/>
              <w:autoSpaceDN w:val="0"/>
              <w:bidi w:val="0"/>
              <w:adjustRightInd w:val="0"/>
              <w:snapToGrid w:val="0"/>
              <w:spacing w:line="240" w:lineRule="auto"/>
              <w:ind w:left="108"/>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【3】国际展览赛事的加分等级，由学院研究生奖学金评审委员会裁定。</w:t>
            </w:r>
          </w:p>
        </w:tc>
      </w:tr>
      <w:tr w14:paraId="60B7C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454" w:type="dxa"/>
            <w:vAlign w:val="center"/>
          </w:tcPr>
          <w:p w14:paraId="7382AB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类别</w:t>
            </w:r>
          </w:p>
        </w:tc>
        <w:tc>
          <w:tcPr>
            <w:tcW w:w="2409" w:type="dxa"/>
            <w:gridSpan w:val="2"/>
            <w:vAlign w:val="center"/>
          </w:tcPr>
          <w:p w14:paraId="2E3E369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color w:val="151515"/>
                <w:spacing w:val="0"/>
                <w:w w:val="100"/>
                <w:position w:val="-1"/>
                <w:sz w:val="20"/>
                <w:szCs w:val="20"/>
                <w:highlight w:val="none"/>
              </w:rPr>
              <w:t>科研成果</w:t>
            </w:r>
          </w:p>
        </w:tc>
        <w:tc>
          <w:tcPr>
            <w:tcW w:w="2411" w:type="dxa"/>
            <w:vAlign w:val="center"/>
          </w:tcPr>
          <w:p w14:paraId="10DB22D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分值</w:t>
            </w:r>
          </w:p>
        </w:tc>
        <w:tc>
          <w:tcPr>
            <w:tcW w:w="2258" w:type="dxa"/>
            <w:vAlign w:val="center"/>
          </w:tcPr>
          <w:p w14:paraId="46659FC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备注</w:t>
            </w:r>
          </w:p>
        </w:tc>
      </w:tr>
      <w:tr w14:paraId="2AEE7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1454" w:type="dxa"/>
            <w:vMerge w:val="restart"/>
            <w:vAlign w:val="center"/>
          </w:tcPr>
          <w:p w14:paraId="4EF12B43">
            <w:pPr>
              <w:pStyle w:val="7"/>
              <w:keepNext w:val="0"/>
              <w:keepLines w:val="0"/>
              <w:pageBreakBefore w:val="0"/>
              <w:widowControl/>
              <w:kinsoku/>
              <w:wordWrap/>
              <w:overflowPunct/>
              <w:topLinePunct w:val="0"/>
              <w:autoSpaceDE w:val="0"/>
              <w:autoSpaceDN w:val="0"/>
              <w:bidi w:val="0"/>
              <w:adjustRightInd w:val="0"/>
              <w:snapToGrid w:val="0"/>
              <w:spacing w:line="240" w:lineRule="auto"/>
              <w:ind w:right="102"/>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课题、项目类（可以参照业绩文件教师I和II类项目中所获积分）</w:t>
            </w:r>
          </w:p>
        </w:tc>
        <w:tc>
          <w:tcPr>
            <w:tcW w:w="2409" w:type="dxa"/>
            <w:gridSpan w:val="2"/>
            <w:vAlign w:val="center"/>
          </w:tcPr>
          <w:p w14:paraId="606C4D53">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国家级课题</w:t>
            </w:r>
          </w:p>
        </w:tc>
        <w:tc>
          <w:tcPr>
            <w:tcW w:w="2411" w:type="dxa"/>
            <w:vAlign w:val="center"/>
          </w:tcPr>
          <w:p w14:paraId="7A39CF5F">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80</w:t>
            </w:r>
          </w:p>
        </w:tc>
        <w:tc>
          <w:tcPr>
            <w:tcW w:w="2258" w:type="dxa"/>
            <w:vMerge w:val="restart"/>
            <w:vAlign w:val="top"/>
          </w:tcPr>
          <w:p w14:paraId="36C7C4CE">
            <w:pPr>
              <w:pStyle w:val="7"/>
              <w:keepNext w:val="0"/>
              <w:keepLines w:val="0"/>
              <w:pageBreakBefore w:val="0"/>
              <w:widowControl/>
              <w:kinsoku/>
              <w:wordWrap/>
              <w:overflowPunct/>
              <w:topLinePunct w:val="0"/>
              <w:autoSpaceDE w:val="0"/>
              <w:autoSpaceDN w:val="0"/>
              <w:bidi w:val="0"/>
              <w:adjustRightInd w:val="0"/>
              <w:snapToGrid w:val="0"/>
              <w:spacing w:line="240" w:lineRule="auto"/>
              <w:ind w:right="97"/>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1.课题主持人按对应分值核算，参与成员按位次核算权重加分，依次为25%、20%、15%、10%、5%、2.5%；</w:t>
            </w:r>
          </w:p>
          <w:p w14:paraId="06CA1DBE">
            <w:pPr>
              <w:pStyle w:val="7"/>
              <w:keepNext w:val="0"/>
              <w:keepLines w:val="0"/>
              <w:pageBreakBefore w:val="0"/>
              <w:widowControl/>
              <w:kinsoku/>
              <w:wordWrap/>
              <w:overflowPunct/>
              <w:topLinePunct w:val="0"/>
              <w:autoSpaceDE w:val="0"/>
              <w:autoSpaceDN w:val="0"/>
              <w:bidi w:val="0"/>
              <w:adjustRightInd w:val="0"/>
              <w:snapToGrid w:val="0"/>
              <w:spacing w:line="240" w:lineRule="auto"/>
              <w:ind w:right="248"/>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2.课题组排名，以加盖公章的申报书（立项书）或结题证书署名（排名）为准；</w:t>
            </w:r>
          </w:p>
          <w:p w14:paraId="1C9E7B40">
            <w:pPr>
              <w:pStyle w:val="7"/>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3.分值</w:t>
            </w:r>
            <w:r>
              <w:rPr>
                <w:rFonts w:hint="eastAsia" w:cs="宋体" w:asciiTheme="minorAscii" w:hAnsiTheme="minorAscii"/>
                <w:bCs w:val="0"/>
                <w:spacing w:val="0"/>
                <w:w w:val="100"/>
                <w:sz w:val="20"/>
                <w:szCs w:val="20"/>
                <w:highlight w:val="none"/>
                <w:lang w:val="en-US" w:eastAsia="zh-CN"/>
              </w:rPr>
              <w:t>参考</w:t>
            </w:r>
            <w:r>
              <w:rPr>
                <w:rFonts w:hint="default" w:eastAsia="宋体" w:cs="宋体" w:asciiTheme="minorAscii" w:hAnsiTheme="minorAscii"/>
                <w:bCs w:val="0"/>
                <w:spacing w:val="0"/>
                <w:w w:val="100"/>
                <w:sz w:val="20"/>
                <w:szCs w:val="20"/>
                <w:highlight w:val="none"/>
              </w:rPr>
              <w:t>学校教工第四轮聘期业绩要求对应分值。</w:t>
            </w:r>
          </w:p>
        </w:tc>
      </w:tr>
      <w:tr w14:paraId="697E6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454" w:type="dxa"/>
            <w:vMerge w:val="continue"/>
            <w:vAlign w:val="center"/>
          </w:tcPr>
          <w:p w14:paraId="53777F3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2409" w:type="dxa"/>
            <w:gridSpan w:val="2"/>
            <w:vAlign w:val="center"/>
          </w:tcPr>
          <w:p w14:paraId="3ACA6758">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部级课题</w:t>
            </w:r>
          </w:p>
        </w:tc>
        <w:tc>
          <w:tcPr>
            <w:tcW w:w="2411" w:type="dxa"/>
            <w:vAlign w:val="center"/>
          </w:tcPr>
          <w:p w14:paraId="6EAC24A0">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50</w:t>
            </w:r>
          </w:p>
        </w:tc>
        <w:tc>
          <w:tcPr>
            <w:tcW w:w="2258" w:type="dxa"/>
            <w:vMerge w:val="continue"/>
            <w:vAlign w:val="top"/>
          </w:tcPr>
          <w:p w14:paraId="38F898B8">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default" w:eastAsia="宋体" w:cs="宋体" w:asciiTheme="minorAscii" w:hAnsiTheme="minorAscii"/>
                <w:bCs w:val="0"/>
                <w:spacing w:val="0"/>
                <w:w w:val="100"/>
                <w:sz w:val="20"/>
                <w:szCs w:val="20"/>
                <w:highlight w:val="none"/>
              </w:rPr>
            </w:pPr>
          </w:p>
        </w:tc>
      </w:tr>
      <w:tr w14:paraId="493E6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1454" w:type="dxa"/>
            <w:vMerge w:val="continue"/>
            <w:vAlign w:val="center"/>
          </w:tcPr>
          <w:p w14:paraId="0C9D667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2409" w:type="dxa"/>
            <w:gridSpan w:val="2"/>
            <w:vAlign w:val="center"/>
          </w:tcPr>
          <w:p w14:paraId="426FAC1D">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省级课题</w:t>
            </w:r>
          </w:p>
        </w:tc>
        <w:tc>
          <w:tcPr>
            <w:tcW w:w="2411" w:type="dxa"/>
            <w:vAlign w:val="center"/>
          </w:tcPr>
          <w:p w14:paraId="7C734025">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30</w:t>
            </w:r>
          </w:p>
        </w:tc>
        <w:tc>
          <w:tcPr>
            <w:tcW w:w="2258" w:type="dxa"/>
            <w:vMerge w:val="continue"/>
            <w:vAlign w:val="top"/>
          </w:tcPr>
          <w:p w14:paraId="43058EF7">
            <w:pPr>
              <w:pStyle w:val="7"/>
              <w:keepNext w:val="0"/>
              <w:keepLines w:val="0"/>
              <w:pageBreakBefore w:val="0"/>
              <w:widowControl/>
              <w:kinsoku/>
              <w:wordWrap/>
              <w:overflowPunct/>
              <w:topLinePunct w:val="0"/>
              <w:autoSpaceDE w:val="0"/>
              <w:autoSpaceDN w:val="0"/>
              <w:bidi w:val="0"/>
              <w:adjustRightInd w:val="0"/>
              <w:snapToGrid w:val="0"/>
              <w:spacing w:line="240" w:lineRule="auto"/>
              <w:ind w:left="122" w:right="248" w:firstLine="9"/>
              <w:jc w:val="both"/>
              <w:textAlignment w:val="baseline"/>
              <w:rPr>
                <w:rFonts w:hint="default" w:eastAsia="宋体" w:cs="宋体" w:asciiTheme="minorAscii" w:hAnsiTheme="minorAscii"/>
                <w:bCs w:val="0"/>
                <w:spacing w:val="0"/>
                <w:w w:val="100"/>
                <w:sz w:val="20"/>
                <w:szCs w:val="20"/>
                <w:highlight w:val="none"/>
              </w:rPr>
            </w:pPr>
          </w:p>
        </w:tc>
      </w:tr>
      <w:tr w14:paraId="2FBDF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1454" w:type="dxa"/>
            <w:vMerge w:val="continue"/>
            <w:vAlign w:val="center"/>
          </w:tcPr>
          <w:p w14:paraId="4C2611B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2409" w:type="dxa"/>
            <w:gridSpan w:val="2"/>
            <w:vAlign w:val="center"/>
          </w:tcPr>
          <w:p w14:paraId="27C71261">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市厅级课题</w:t>
            </w:r>
          </w:p>
        </w:tc>
        <w:tc>
          <w:tcPr>
            <w:tcW w:w="2411" w:type="dxa"/>
            <w:vAlign w:val="center"/>
          </w:tcPr>
          <w:p w14:paraId="11A45610">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10</w:t>
            </w:r>
          </w:p>
        </w:tc>
        <w:tc>
          <w:tcPr>
            <w:tcW w:w="2258" w:type="dxa"/>
            <w:vMerge w:val="continue"/>
            <w:vAlign w:val="top"/>
          </w:tcPr>
          <w:p w14:paraId="17DAC6F7">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default" w:eastAsia="宋体" w:cs="宋体" w:asciiTheme="minorAscii" w:hAnsiTheme="minorAscii"/>
                <w:bCs w:val="0"/>
                <w:spacing w:val="0"/>
                <w:w w:val="100"/>
                <w:sz w:val="20"/>
                <w:szCs w:val="20"/>
                <w:highlight w:val="none"/>
              </w:rPr>
            </w:pPr>
          </w:p>
        </w:tc>
      </w:tr>
      <w:tr w14:paraId="58D86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1454" w:type="dxa"/>
            <w:vMerge w:val="continue"/>
            <w:vAlign w:val="center"/>
          </w:tcPr>
          <w:p w14:paraId="6721E1D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2409" w:type="dxa"/>
            <w:gridSpan w:val="2"/>
            <w:vAlign w:val="center"/>
          </w:tcPr>
          <w:p w14:paraId="6743158A">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校级课题</w:t>
            </w:r>
          </w:p>
        </w:tc>
        <w:tc>
          <w:tcPr>
            <w:tcW w:w="2411" w:type="dxa"/>
            <w:vAlign w:val="center"/>
          </w:tcPr>
          <w:p w14:paraId="2F91FF0C">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5</w:t>
            </w:r>
          </w:p>
        </w:tc>
        <w:tc>
          <w:tcPr>
            <w:tcW w:w="2258" w:type="dxa"/>
            <w:vMerge w:val="continue"/>
            <w:vAlign w:val="top"/>
          </w:tcPr>
          <w:p w14:paraId="3B25ECA9">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default" w:eastAsia="宋体" w:cs="宋体" w:asciiTheme="minorAscii" w:hAnsiTheme="minorAscii"/>
                <w:bCs w:val="0"/>
                <w:spacing w:val="0"/>
                <w:w w:val="100"/>
                <w:sz w:val="20"/>
                <w:szCs w:val="20"/>
                <w:highlight w:val="none"/>
              </w:rPr>
            </w:pPr>
          </w:p>
        </w:tc>
      </w:tr>
    </w:tbl>
    <w:p w14:paraId="2B72DA23">
      <w:pPr>
        <w:keepNext w:val="0"/>
        <w:keepLines w:val="0"/>
        <w:pageBreakBefore w:val="0"/>
        <w:widowControl/>
        <w:kinsoku/>
        <w:wordWrap/>
        <w:overflowPunct/>
        <w:topLinePunct w:val="0"/>
        <w:autoSpaceDE w:val="0"/>
        <w:autoSpaceDN w:val="0"/>
        <w:bidi w:val="0"/>
        <w:adjustRightInd w:val="0"/>
        <w:snapToGrid w:val="0"/>
        <w:spacing w:line="560" w:lineRule="exact"/>
        <w:ind w:left="91"/>
        <w:textAlignment w:val="baseline"/>
        <w:outlineLvl w:val="0"/>
        <w:rPr>
          <w:rFonts w:hint="default" w:eastAsia="宋体" w:cs="宋体" w:asciiTheme="minorAscii" w:hAnsiTheme="minorAscii"/>
          <w:b/>
          <w:bCs/>
          <w:spacing w:val="0"/>
          <w:w w:val="100"/>
          <w:sz w:val="24"/>
          <w:szCs w:val="24"/>
          <w:highlight w:val="none"/>
        </w:rPr>
      </w:pPr>
      <w:r>
        <w:rPr>
          <w:rFonts w:hint="eastAsia" w:eastAsia="宋体" w:cs="宋体" w:asciiTheme="minorAscii" w:hAnsiTheme="minorAscii"/>
          <w:b/>
          <w:bCs/>
          <w:spacing w:val="0"/>
          <w:w w:val="100"/>
          <w:position w:val="-1"/>
          <w:sz w:val="24"/>
          <w:szCs w:val="24"/>
          <w:highlight w:val="none"/>
          <w:lang w:val="en-US" w:eastAsia="zh-CN"/>
        </w:rPr>
        <w:t>4、</w:t>
      </w:r>
      <w:r>
        <w:rPr>
          <w:rFonts w:hint="default" w:eastAsia="宋体" w:cs="宋体" w:asciiTheme="minorAscii" w:hAnsiTheme="minorAscii"/>
          <w:b/>
          <w:bCs/>
          <w:spacing w:val="0"/>
          <w:w w:val="100"/>
          <w:position w:val="-1"/>
          <w:sz w:val="24"/>
          <w:szCs w:val="24"/>
          <w:highlight w:val="none"/>
        </w:rPr>
        <w:t>实践活动</w:t>
      </w:r>
    </w:p>
    <w:p w14:paraId="7ED358D1">
      <w:pPr>
        <w:pStyle w:val="3"/>
        <w:keepNext w:val="0"/>
        <w:keepLines w:val="0"/>
        <w:pageBreakBefore w:val="0"/>
        <w:widowControl/>
        <w:kinsoku/>
        <w:wordWrap/>
        <w:overflowPunct/>
        <w:topLinePunct w:val="0"/>
        <w:autoSpaceDE w:val="0"/>
        <w:autoSpaceDN w:val="0"/>
        <w:bidi w:val="0"/>
        <w:adjustRightInd w:val="0"/>
        <w:snapToGrid w:val="0"/>
        <w:spacing w:line="560" w:lineRule="exact"/>
        <w:ind w:left="132" w:right="90" w:firstLine="495"/>
        <w:textAlignment w:val="baseline"/>
        <w:rPr>
          <w:rFonts w:hint="default" w:eastAsia="宋体" w:cs="宋体" w:asciiTheme="minorAscii" w:hAnsiTheme="minorAscii"/>
          <w:bCs w:val="0"/>
          <w:spacing w:val="0"/>
          <w:w w:val="100"/>
          <w:sz w:val="24"/>
          <w:szCs w:val="24"/>
          <w:highlight w:val="none"/>
        </w:rPr>
      </w:pPr>
      <w:r>
        <w:rPr>
          <w:rFonts w:hint="default" w:eastAsia="宋体" w:cs="宋体" w:asciiTheme="minorAscii" w:hAnsiTheme="minorAscii"/>
          <w:bCs w:val="0"/>
          <w:spacing w:val="0"/>
          <w:w w:val="100"/>
          <w:sz w:val="24"/>
          <w:szCs w:val="24"/>
          <w:highlight w:val="none"/>
        </w:rPr>
        <w:t>实践活动是对研究生学术实践、教学实践、社会实践等方面表现的综合评价，基础分60分。</w:t>
      </w:r>
    </w:p>
    <w:tbl>
      <w:tblPr>
        <w:tblStyle w:val="6"/>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4"/>
        <w:gridCol w:w="2410"/>
        <w:gridCol w:w="2410"/>
        <w:gridCol w:w="2258"/>
      </w:tblGrid>
      <w:tr w14:paraId="19584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454" w:type="dxa"/>
            <w:vAlign w:val="center"/>
          </w:tcPr>
          <w:p w14:paraId="4DE0C2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类别</w:t>
            </w:r>
          </w:p>
        </w:tc>
        <w:tc>
          <w:tcPr>
            <w:tcW w:w="2410" w:type="dxa"/>
            <w:vAlign w:val="center"/>
          </w:tcPr>
          <w:p w14:paraId="57DC8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eastAsia="宋体" w:cs="宋体" w:asciiTheme="minorAscii" w:hAnsiTheme="minorAscii"/>
                <w:bCs w:val="0"/>
                <w:spacing w:val="0"/>
                <w:w w:val="100"/>
                <w:sz w:val="20"/>
                <w:szCs w:val="20"/>
                <w:highlight w:val="none"/>
                <w:lang w:val="en-US" w:eastAsia="zh-CN"/>
              </w:rPr>
            </w:pPr>
            <w:r>
              <w:rPr>
                <w:rFonts w:hint="eastAsia" w:eastAsia="宋体" w:cs="宋体" w:asciiTheme="minorAscii" w:hAnsiTheme="minorAscii"/>
                <w:bCs w:val="0"/>
                <w:spacing w:val="0"/>
                <w:w w:val="100"/>
                <w:sz w:val="20"/>
                <w:szCs w:val="20"/>
                <w:highlight w:val="none"/>
                <w:lang w:val="en-US" w:eastAsia="zh-CN"/>
              </w:rPr>
              <w:t>项目</w:t>
            </w:r>
          </w:p>
        </w:tc>
        <w:tc>
          <w:tcPr>
            <w:tcW w:w="2410" w:type="dxa"/>
            <w:vAlign w:val="center"/>
          </w:tcPr>
          <w:p w14:paraId="6B0C41B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color w:val="141414"/>
                <w:spacing w:val="0"/>
                <w:w w:val="100"/>
                <w:position w:val="-1"/>
                <w:sz w:val="20"/>
                <w:szCs w:val="20"/>
                <w:highlight w:val="none"/>
              </w:rPr>
              <w:t>分值</w:t>
            </w:r>
          </w:p>
        </w:tc>
        <w:tc>
          <w:tcPr>
            <w:tcW w:w="2258" w:type="dxa"/>
            <w:vAlign w:val="center"/>
          </w:tcPr>
          <w:p w14:paraId="64C10BA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position w:val="-1"/>
                <w:sz w:val="20"/>
                <w:szCs w:val="20"/>
                <w:highlight w:val="none"/>
              </w:rPr>
              <w:t>备注</w:t>
            </w:r>
          </w:p>
        </w:tc>
      </w:tr>
      <w:tr w14:paraId="49C0C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1454" w:type="dxa"/>
            <w:vMerge w:val="restart"/>
            <w:tcBorders>
              <w:bottom w:val="nil"/>
            </w:tcBorders>
            <w:vAlign w:val="center"/>
          </w:tcPr>
          <w:p w14:paraId="664902E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color w:val="141414"/>
                <w:spacing w:val="0"/>
                <w:w w:val="100"/>
                <w:position w:val="-1"/>
                <w:sz w:val="20"/>
                <w:szCs w:val="20"/>
                <w:highlight w:val="none"/>
              </w:rPr>
              <w:t>学术实践</w:t>
            </w:r>
          </w:p>
        </w:tc>
        <w:tc>
          <w:tcPr>
            <w:tcW w:w="2410" w:type="dxa"/>
            <w:vAlign w:val="center"/>
          </w:tcPr>
          <w:p w14:paraId="2FD72EA3">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参加校内学术报告及讲座</w:t>
            </w:r>
          </w:p>
        </w:tc>
        <w:tc>
          <w:tcPr>
            <w:tcW w:w="2410" w:type="dxa"/>
            <w:vAlign w:val="center"/>
          </w:tcPr>
          <w:p w14:paraId="35DE8A48">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0.5分/次</w:t>
            </w:r>
          </w:p>
        </w:tc>
        <w:tc>
          <w:tcPr>
            <w:tcW w:w="2258" w:type="dxa"/>
            <w:vAlign w:val="center"/>
          </w:tcPr>
          <w:p w14:paraId="056FDC3F">
            <w:pPr>
              <w:pStyle w:val="7"/>
              <w:keepNext w:val="0"/>
              <w:keepLines w:val="0"/>
              <w:pageBreakBefore w:val="0"/>
              <w:widowControl/>
              <w:numPr>
                <w:ilvl w:val="0"/>
                <w:numId w:val="2"/>
              </w:numPr>
              <w:kinsoku/>
              <w:wordWrap/>
              <w:overflowPunct/>
              <w:topLinePunct w:val="0"/>
              <w:autoSpaceDE w:val="0"/>
              <w:autoSpaceDN w:val="0"/>
              <w:bidi w:val="0"/>
              <w:adjustRightInd w:val="0"/>
              <w:snapToGrid w:val="0"/>
              <w:spacing w:line="240" w:lineRule="auto"/>
              <w:ind w:right="126"/>
              <w:jc w:val="left"/>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以学术积分卡记录为准。</w:t>
            </w:r>
          </w:p>
          <w:p w14:paraId="51D7A12A">
            <w:pPr>
              <w:pStyle w:val="7"/>
              <w:keepNext w:val="0"/>
              <w:keepLines w:val="0"/>
              <w:pageBreakBefore w:val="0"/>
              <w:widowControl/>
              <w:numPr>
                <w:ilvl w:val="0"/>
                <w:numId w:val="2"/>
              </w:numPr>
              <w:kinsoku/>
              <w:wordWrap/>
              <w:overflowPunct/>
              <w:topLinePunct w:val="0"/>
              <w:autoSpaceDE w:val="0"/>
              <w:autoSpaceDN w:val="0"/>
              <w:bidi w:val="0"/>
              <w:adjustRightInd w:val="0"/>
              <w:snapToGrid w:val="0"/>
              <w:spacing w:line="240" w:lineRule="auto"/>
              <w:ind w:right="126"/>
              <w:jc w:val="left"/>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在校内学术报告或讲座上发表演讲的，另加3分，以主办方提供的名单为准。</w:t>
            </w:r>
          </w:p>
          <w:p w14:paraId="1BC06BB4">
            <w:pPr>
              <w:pStyle w:val="7"/>
              <w:keepNext w:val="0"/>
              <w:keepLines w:val="0"/>
              <w:pageBreakBefore w:val="0"/>
              <w:widowControl/>
              <w:numPr>
                <w:ilvl w:val="0"/>
                <w:numId w:val="2"/>
              </w:numPr>
              <w:kinsoku/>
              <w:wordWrap/>
              <w:overflowPunct/>
              <w:topLinePunct w:val="0"/>
              <w:autoSpaceDE w:val="0"/>
              <w:autoSpaceDN w:val="0"/>
              <w:bidi w:val="0"/>
              <w:adjustRightInd w:val="0"/>
              <w:snapToGrid w:val="0"/>
              <w:spacing w:line="240" w:lineRule="auto"/>
              <w:ind w:right="126"/>
              <w:jc w:val="left"/>
              <w:textAlignment w:val="baseline"/>
              <w:rPr>
                <w:rFonts w:hint="default" w:eastAsia="宋体" w:cs="宋体" w:asciiTheme="minorAscii" w:hAnsiTheme="minorAscii"/>
                <w:bCs w:val="0"/>
                <w:spacing w:val="0"/>
                <w:w w:val="100"/>
                <w:sz w:val="20"/>
                <w:szCs w:val="20"/>
                <w:highlight w:val="none"/>
              </w:rPr>
            </w:pPr>
            <w:r>
              <w:rPr>
                <w:rFonts w:hint="eastAsia" w:cs="宋体" w:asciiTheme="minorAscii" w:hAnsiTheme="minorAscii"/>
                <w:bCs w:val="0"/>
                <w:spacing w:val="0"/>
                <w:w w:val="100"/>
                <w:sz w:val="20"/>
                <w:szCs w:val="20"/>
                <w:highlight w:val="none"/>
                <w:lang w:val="en-US" w:eastAsia="zh-CN"/>
              </w:rPr>
              <w:t>此</w:t>
            </w:r>
            <w:r>
              <w:rPr>
                <w:rFonts w:hint="default" w:eastAsia="宋体" w:cs="宋体" w:asciiTheme="minorAscii" w:hAnsiTheme="minorAscii"/>
                <w:bCs w:val="0"/>
                <w:spacing w:val="0"/>
                <w:w w:val="100"/>
                <w:sz w:val="20"/>
                <w:szCs w:val="20"/>
                <w:highlight w:val="none"/>
              </w:rPr>
              <w:t>类累计最高不超过10分。</w:t>
            </w:r>
          </w:p>
        </w:tc>
      </w:tr>
      <w:tr w14:paraId="11979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1454" w:type="dxa"/>
            <w:vMerge w:val="continue"/>
            <w:tcBorders>
              <w:top w:val="nil"/>
              <w:bottom w:val="nil"/>
            </w:tcBorders>
            <w:vAlign w:val="center"/>
          </w:tcPr>
          <w:p w14:paraId="4584AC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2410" w:type="dxa"/>
            <w:vAlign w:val="center"/>
          </w:tcPr>
          <w:p w14:paraId="40995057">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参加学术会议或论坛等</w:t>
            </w:r>
          </w:p>
        </w:tc>
        <w:tc>
          <w:tcPr>
            <w:tcW w:w="2410" w:type="dxa"/>
            <w:vAlign w:val="center"/>
          </w:tcPr>
          <w:p w14:paraId="1BB6957A">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2分/次</w:t>
            </w:r>
          </w:p>
        </w:tc>
        <w:tc>
          <w:tcPr>
            <w:tcW w:w="2258" w:type="dxa"/>
            <w:vAlign w:val="center"/>
          </w:tcPr>
          <w:p w14:paraId="728C1B43">
            <w:pPr>
              <w:pStyle w:val="7"/>
              <w:keepNext w:val="0"/>
              <w:keepLines w:val="0"/>
              <w:pageBreakBefore w:val="0"/>
              <w:widowControl/>
              <w:kinsoku/>
              <w:wordWrap/>
              <w:overflowPunct/>
              <w:topLinePunct w:val="0"/>
              <w:autoSpaceDE w:val="0"/>
              <w:autoSpaceDN w:val="0"/>
              <w:bidi w:val="0"/>
              <w:adjustRightInd w:val="0"/>
              <w:snapToGrid w:val="0"/>
              <w:spacing w:line="240" w:lineRule="auto"/>
              <w:ind w:right="126"/>
              <w:jc w:val="left"/>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提供参会回执或邀请函等相关证明材料；</w:t>
            </w:r>
          </w:p>
          <w:p w14:paraId="43C3A321">
            <w:pPr>
              <w:pStyle w:val="7"/>
              <w:keepNext w:val="0"/>
              <w:keepLines w:val="0"/>
              <w:pageBreakBefore w:val="0"/>
              <w:widowControl/>
              <w:kinsoku/>
              <w:wordWrap/>
              <w:overflowPunct/>
              <w:topLinePunct w:val="0"/>
              <w:autoSpaceDE w:val="0"/>
              <w:autoSpaceDN w:val="0"/>
              <w:bidi w:val="0"/>
              <w:adjustRightInd w:val="0"/>
              <w:snapToGrid w:val="0"/>
              <w:spacing w:line="240" w:lineRule="auto"/>
              <w:ind w:left="141"/>
              <w:jc w:val="left"/>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该项上限10分。</w:t>
            </w:r>
          </w:p>
        </w:tc>
      </w:tr>
      <w:tr w14:paraId="4FF01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1454" w:type="dxa"/>
            <w:vMerge w:val="continue"/>
            <w:tcBorders>
              <w:top w:val="nil"/>
              <w:bottom w:val="nil"/>
            </w:tcBorders>
            <w:vAlign w:val="center"/>
          </w:tcPr>
          <w:p w14:paraId="6CB70CD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2410" w:type="dxa"/>
            <w:vAlign w:val="center"/>
          </w:tcPr>
          <w:p w14:paraId="1CC44A05">
            <w:pPr>
              <w:pStyle w:val="7"/>
              <w:keepNext w:val="0"/>
              <w:keepLines w:val="0"/>
              <w:pageBreakBefore w:val="0"/>
              <w:widowControl/>
              <w:kinsoku/>
              <w:wordWrap/>
              <w:overflowPunct/>
              <w:topLinePunct w:val="0"/>
              <w:autoSpaceDE w:val="0"/>
              <w:autoSpaceDN w:val="0"/>
              <w:bidi w:val="0"/>
              <w:adjustRightInd w:val="0"/>
              <w:snapToGrid w:val="0"/>
              <w:spacing w:line="240" w:lineRule="auto"/>
              <w:ind w:right="205"/>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在规范的学术会议或论坛上发表学术演讲</w:t>
            </w:r>
          </w:p>
        </w:tc>
        <w:tc>
          <w:tcPr>
            <w:tcW w:w="2410" w:type="dxa"/>
            <w:vAlign w:val="center"/>
          </w:tcPr>
          <w:p w14:paraId="0C15D0CB">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5分/次</w:t>
            </w:r>
          </w:p>
        </w:tc>
        <w:tc>
          <w:tcPr>
            <w:tcW w:w="2258" w:type="dxa"/>
            <w:vAlign w:val="center"/>
          </w:tcPr>
          <w:p w14:paraId="6E6FA617">
            <w:pPr>
              <w:pStyle w:val="7"/>
              <w:keepNext w:val="0"/>
              <w:keepLines w:val="0"/>
              <w:pageBreakBefore w:val="0"/>
              <w:widowControl/>
              <w:kinsoku/>
              <w:wordWrap/>
              <w:overflowPunct/>
              <w:topLinePunct w:val="0"/>
              <w:autoSpaceDE w:val="0"/>
              <w:autoSpaceDN w:val="0"/>
              <w:bidi w:val="0"/>
              <w:adjustRightInd w:val="0"/>
              <w:snapToGrid w:val="0"/>
              <w:spacing w:line="240" w:lineRule="auto"/>
              <w:ind w:right="95"/>
              <w:jc w:val="left"/>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同一会议论坛、或同一篇论文演讲的只计一次，需提供证明材料；该项上限10分。</w:t>
            </w:r>
          </w:p>
        </w:tc>
      </w:tr>
      <w:tr w14:paraId="55FDC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454" w:type="dxa"/>
            <w:vMerge w:val="continue"/>
            <w:tcBorders>
              <w:top w:val="nil"/>
              <w:bottom w:val="nil"/>
            </w:tcBorders>
            <w:vAlign w:val="center"/>
          </w:tcPr>
          <w:p w14:paraId="7AE21D5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2410" w:type="dxa"/>
            <w:vAlign w:val="center"/>
          </w:tcPr>
          <w:p w14:paraId="78BAAC22">
            <w:pPr>
              <w:pStyle w:val="7"/>
              <w:keepNext w:val="0"/>
              <w:keepLines w:val="0"/>
              <w:pageBreakBefore w:val="0"/>
              <w:widowControl/>
              <w:kinsoku/>
              <w:wordWrap/>
              <w:overflowPunct/>
              <w:topLinePunct w:val="0"/>
              <w:autoSpaceDE w:val="0"/>
              <w:autoSpaceDN w:val="0"/>
              <w:bidi w:val="0"/>
              <w:adjustRightInd w:val="0"/>
              <w:snapToGrid w:val="0"/>
              <w:spacing w:line="240" w:lineRule="auto"/>
              <w:ind w:right="11"/>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参加学校研究生“三助一辅”工作（助教、助研、助管、兼职辅导员）</w:t>
            </w:r>
          </w:p>
        </w:tc>
        <w:tc>
          <w:tcPr>
            <w:tcW w:w="2410" w:type="dxa"/>
            <w:vAlign w:val="center"/>
          </w:tcPr>
          <w:p w14:paraId="53BB9DE5">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5分</w:t>
            </w:r>
          </w:p>
        </w:tc>
        <w:tc>
          <w:tcPr>
            <w:tcW w:w="2258" w:type="dxa"/>
            <w:vAlign w:val="center"/>
          </w:tcPr>
          <w:p w14:paraId="0D2261E7">
            <w:pPr>
              <w:pStyle w:val="7"/>
              <w:keepNext w:val="0"/>
              <w:keepLines w:val="0"/>
              <w:pageBreakBefore w:val="0"/>
              <w:widowControl/>
              <w:kinsoku/>
              <w:wordWrap/>
              <w:overflowPunct/>
              <w:topLinePunct w:val="0"/>
              <w:autoSpaceDE w:val="0"/>
              <w:autoSpaceDN w:val="0"/>
              <w:bidi w:val="0"/>
              <w:adjustRightInd w:val="0"/>
              <w:snapToGrid w:val="0"/>
              <w:spacing w:line="240" w:lineRule="auto"/>
              <w:ind w:right="97"/>
              <w:jc w:val="left"/>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需任期满一年且考核合格，若任期不满一年的减半加分，考核不合格的不加分</w:t>
            </w:r>
          </w:p>
        </w:tc>
      </w:tr>
      <w:tr w14:paraId="51124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454" w:type="dxa"/>
            <w:vMerge w:val="continue"/>
            <w:tcBorders>
              <w:top w:val="nil"/>
            </w:tcBorders>
            <w:vAlign w:val="center"/>
          </w:tcPr>
          <w:p w14:paraId="0DDEAAC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2410" w:type="dxa"/>
            <w:vAlign w:val="center"/>
          </w:tcPr>
          <w:p w14:paraId="2A4B62AE">
            <w:pPr>
              <w:pStyle w:val="7"/>
              <w:keepNext w:val="0"/>
              <w:keepLines w:val="0"/>
              <w:pageBreakBefore w:val="0"/>
              <w:widowControl/>
              <w:kinsoku/>
              <w:wordWrap/>
              <w:overflowPunct/>
              <w:topLinePunct w:val="0"/>
              <w:autoSpaceDE w:val="0"/>
              <w:autoSpaceDN w:val="0"/>
              <w:bidi w:val="0"/>
              <w:adjustRightInd w:val="0"/>
              <w:snapToGrid w:val="0"/>
              <w:spacing w:line="240" w:lineRule="auto"/>
              <w:ind w:right="198"/>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参加国内外专业工作坊学习、人才培训计划获结业证书</w:t>
            </w:r>
          </w:p>
        </w:tc>
        <w:tc>
          <w:tcPr>
            <w:tcW w:w="2410" w:type="dxa"/>
            <w:vAlign w:val="center"/>
          </w:tcPr>
          <w:p w14:paraId="2069E20B">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3分/次</w:t>
            </w:r>
          </w:p>
        </w:tc>
        <w:tc>
          <w:tcPr>
            <w:tcW w:w="2258" w:type="dxa"/>
            <w:vAlign w:val="center"/>
          </w:tcPr>
          <w:p w14:paraId="41173887">
            <w:pPr>
              <w:pStyle w:val="7"/>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提供结业证书</w:t>
            </w:r>
          </w:p>
        </w:tc>
      </w:tr>
      <w:tr w14:paraId="44B3C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1454" w:type="dxa"/>
            <w:vAlign w:val="center"/>
          </w:tcPr>
          <w:p w14:paraId="08BE658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color w:val="0A0A0A"/>
                <w:spacing w:val="0"/>
                <w:w w:val="100"/>
                <w:position w:val="-1"/>
                <w:sz w:val="20"/>
                <w:szCs w:val="20"/>
                <w:highlight w:val="none"/>
              </w:rPr>
              <w:t>社会实践</w:t>
            </w:r>
          </w:p>
        </w:tc>
        <w:tc>
          <w:tcPr>
            <w:tcW w:w="2410" w:type="dxa"/>
            <w:vAlign w:val="center"/>
          </w:tcPr>
          <w:p w14:paraId="76BE62B4">
            <w:pPr>
              <w:pStyle w:val="7"/>
              <w:keepNext w:val="0"/>
              <w:keepLines w:val="0"/>
              <w:pageBreakBefore w:val="0"/>
              <w:widowControl/>
              <w:kinsoku/>
              <w:wordWrap/>
              <w:overflowPunct/>
              <w:topLinePunct w:val="0"/>
              <w:autoSpaceDE w:val="0"/>
              <w:autoSpaceDN w:val="0"/>
              <w:bidi w:val="0"/>
              <w:adjustRightInd w:val="0"/>
              <w:snapToGrid w:val="0"/>
              <w:spacing w:line="240" w:lineRule="auto"/>
              <w:ind w:right="193"/>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申报学校研究生暑期社会实践立项或寒暑假交流访学项目</w:t>
            </w:r>
          </w:p>
        </w:tc>
        <w:tc>
          <w:tcPr>
            <w:tcW w:w="2410" w:type="dxa"/>
            <w:vAlign w:val="center"/>
          </w:tcPr>
          <w:p w14:paraId="2EAD14D0">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5分</w:t>
            </w:r>
          </w:p>
        </w:tc>
        <w:tc>
          <w:tcPr>
            <w:tcW w:w="2258" w:type="dxa"/>
            <w:vAlign w:val="center"/>
          </w:tcPr>
          <w:p w14:paraId="3221786C">
            <w:pPr>
              <w:pStyle w:val="7"/>
              <w:keepNext w:val="0"/>
              <w:keepLines w:val="0"/>
              <w:pageBreakBefore w:val="0"/>
              <w:widowControl/>
              <w:kinsoku/>
              <w:wordWrap/>
              <w:overflowPunct/>
              <w:topLinePunct w:val="0"/>
              <w:autoSpaceDE w:val="0"/>
              <w:autoSpaceDN w:val="0"/>
              <w:bidi w:val="0"/>
              <w:adjustRightInd w:val="0"/>
              <w:snapToGrid w:val="0"/>
              <w:spacing w:line="240" w:lineRule="auto"/>
              <w:ind w:right="248"/>
              <w:jc w:val="left"/>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实践负责人按对应分值核算，团队成员减半加分。评为优秀集体另加1分，优秀个人另加2分</w:t>
            </w:r>
          </w:p>
        </w:tc>
      </w:tr>
      <w:tr w14:paraId="0F4F6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1454" w:type="dxa"/>
            <w:vAlign w:val="center"/>
          </w:tcPr>
          <w:p w14:paraId="7CC3FFD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eastAsia="宋体" w:cs="宋体" w:asciiTheme="minorAscii" w:hAnsiTheme="minorAscii"/>
                <w:bCs w:val="0"/>
                <w:color w:val="0A0A0A"/>
                <w:spacing w:val="0"/>
                <w:w w:val="100"/>
                <w:position w:val="-1"/>
                <w:sz w:val="20"/>
                <w:szCs w:val="20"/>
                <w:highlight w:val="none"/>
                <w:lang w:val="en-US" w:eastAsia="zh-CN"/>
              </w:rPr>
            </w:pPr>
            <w:r>
              <w:rPr>
                <w:rFonts w:hint="eastAsia" w:eastAsia="宋体" w:cs="宋体" w:asciiTheme="minorAscii" w:hAnsiTheme="minorAscii"/>
                <w:bCs w:val="0"/>
                <w:color w:val="0A0A0A"/>
                <w:spacing w:val="0"/>
                <w:w w:val="100"/>
                <w:position w:val="-1"/>
                <w:sz w:val="20"/>
                <w:szCs w:val="20"/>
                <w:highlight w:val="none"/>
                <w:lang w:val="en-US" w:eastAsia="zh-CN"/>
              </w:rPr>
              <w:t>创业实践</w:t>
            </w:r>
          </w:p>
        </w:tc>
        <w:tc>
          <w:tcPr>
            <w:tcW w:w="2410" w:type="dxa"/>
            <w:shd w:val="clear" w:color="auto" w:fill="auto"/>
            <w:vAlign w:val="center"/>
          </w:tcPr>
          <w:p w14:paraId="49E992D0">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napToGrid w:val="0"/>
                <w:color w:val="000000"/>
                <w:spacing w:val="0"/>
                <w:w w:val="100"/>
                <w:kern w:val="0"/>
                <w:sz w:val="20"/>
                <w:szCs w:val="20"/>
                <w:highlight w:val="none"/>
                <w:lang w:val="en-US" w:eastAsia="en-US" w:bidi="ar-SA"/>
              </w:rPr>
            </w:pPr>
            <w:r>
              <w:rPr>
                <w:rFonts w:hint="default" w:eastAsia="宋体" w:cs="宋体" w:asciiTheme="minorAscii" w:hAnsiTheme="minorAscii"/>
                <w:bCs w:val="0"/>
                <w:spacing w:val="0"/>
                <w:w w:val="100"/>
                <w:sz w:val="20"/>
                <w:szCs w:val="20"/>
                <w:highlight w:val="none"/>
              </w:rPr>
              <w:t>创业项目完成工商注册登记，法定代表人为申请人</w:t>
            </w:r>
          </w:p>
        </w:tc>
        <w:tc>
          <w:tcPr>
            <w:tcW w:w="2410" w:type="dxa"/>
            <w:shd w:val="clear" w:color="auto" w:fill="auto"/>
            <w:vAlign w:val="center"/>
          </w:tcPr>
          <w:p w14:paraId="3F72793B">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napToGrid w:val="0"/>
                <w:color w:val="000000"/>
                <w:spacing w:val="0"/>
                <w:w w:val="100"/>
                <w:kern w:val="0"/>
                <w:sz w:val="20"/>
                <w:szCs w:val="20"/>
                <w:highlight w:val="none"/>
                <w:lang w:val="en-US" w:eastAsia="en-US" w:bidi="ar-SA"/>
              </w:rPr>
            </w:pPr>
            <w:r>
              <w:rPr>
                <w:rFonts w:hint="default" w:eastAsia="宋体" w:cs="宋体" w:asciiTheme="minorAscii" w:hAnsiTheme="minorAscii"/>
                <w:bCs w:val="0"/>
                <w:spacing w:val="0"/>
                <w:w w:val="100"/>
                <w:position w:val="1"/>
                <w:sz w:val="20"/>
                <w:szCs w:val="20"/>
                <w:highlight w:val="none"/>
              </w:rPr>
              <w:t>10</w:t>
            </w:r>
          </w:p>
        </w:tc>
        <w:tc>
          <w:tcPr>
            <w:tcW w:w="2258" w:type="dxa"/>
            <w:shd w:val="clear" w:color="auto" w:fill="auto"/>
            <w:vAlign w:val="top"/>
          </w:tcPr>
          <w:p w14:paraId="552A54E4">
            <w:pPr>
              <w:pStyle w:val="7"/>
              <w:keepNext w:val="0"/>
              <w:keepLines w:val="0"/>
              <w:pageBreakBefore w:val="0"/>
              <w:widowControl/>
              <w:kinsoku/>
              <w:wordWrap/>
              <w:overflowPunct/>
              <w:topLinePunct w:val="0"/>
              <w:autoSpaceDE w:val="0"/>
              <w:autoSpaceDN w:val="0"/>
              <w:bidi w:val="0"/>
              <w:adjustRightInd w:val="0"/>
              <w:snapToGrid w:val="0"/>
              <w:spacing w:line="240" w:lineRule="auto"/>
              <w:ind w:right="248" w:rightChars="0"/>
              <w:jc w:val="both"/>
              <w:textAlignment w:val="baseline"/>
              <w:rPr>
                <w:rFonts w:hint="default" w:eastAsia="宋体" w:cs="宋体" w:asciiTheme="minorAscii" w:hAnsiTheme="minorAscii"/>
                <w:bCs w:val="0"/>
                <w:snapToGrid w:val="0"/>
                <w:color w:val="000000"/>
                <w:spacing w:val="0"/>
                <w:w w:val="100"/>
                <w:kern w:val="0"/>
                <w:sz w:val="20"/>
                <w:szCs w:val="20"/>
                <w:highlight w:val="none"/>
                <w:lang w:val="en-US" w:eastAsia="en-US" w:bidi="ar-SA"/>
              </w:rPr>
            </w:pPr>
            <w:r>
              <w:rPr>
                <w:rFonts w:hint="default" w:eastAsia="宋体" w:cs="宋体" w:asciiTheme="minorAscii" w:hAnsiTheme="minorAscii"/>
                <w:bCs w:val="0"/>
                <w:spacing w:val="0"/>
                <w:w w:val="100"/>
                <w:sz w:val="20"/>
                <w:szCs w:val="20"/>
                <w:highlight w:val="none"/>
              </w:rPr>
              <w:t>提供营业执照复印件（注册时间在综合素质评价时效期内）</w:t>
            </w:r>
          </w:p>
        </w:tc>
      </w:tr>
      <w:tr w14:paraId="5AF90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1454" w:type="dxa"/>
            <w:vAlign w:val="center"/>
          </w:tcPr>
          <w:p w14:paraId="5B4C652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color w:val="0A0A0A"/>
                <w:spacing w:val="0"/>
                <w:w w:val="100"/>
                <w:position w:val="-1"/>
                <w:sz w:val="20"/>
                <w:szCs w:val="20"/>
                <w:highlight w:val="none"/>
                <w:lang w:val="en-US" w:eastAsia="zh-CN"/>
              </w:rPr>
            </w:pPr>
            <w:r>
              <w:rPr>
                <w:rFonts w:hint="eastAsia" w:eastAsia="宋体" w:cs="宋体" w:asciiTheme="minorAscii" w:hAnsiTheme="minorAscii"/>
                <w:bCs w:val="0"/>
                <w:color w:val="0A0A0A"/>
                <w:spacing w:val="0"/>
                <w:w w:val="100"/>
                <w:position w:val="-1"/>
                <w:sz w:val="20"/>
                <w:szCs w:val="20"/>
                <w:highlight w:val="none"/>
                <w:lang w:val="en-US" w:eastAsia="zh-CN"/>
              </w:rPr>
              <w:t>专业技能和资格证书</w:t>
            </w:r>
          </w:p>
        </w:tc>
        <w:tc>
          <w:tcPr>
            <w:tcW w:w="2410" w:type="dxa"/>
            <w:shd w:val="clear" w:color="auto" w:fill="auto"/>
            <w:vAlign w:val="center"/>
          </w:tcPr>
          <w:p w14:paraId="344EF3CB">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lang w:val="en-US" w:eastAsia="zh-CN"/>
              </w:rPr>
            </w:pPr>
            <w:r>
              <w:rPr>
                <w:rFonts w:hint="eastAsia" w:cs="宋体" w:asciiTheme="minorAscii" w:hAnsiTheme="minorAscii"/>
                <w:bCs w:val="0"/>
                <w:spacing w:val="0"/>
                <w:w w:val="100"/>
                <w:sz w:val="20"/>
                <w:szCs w:val="20"/>
                <w:highlight w:val="none"/>
                <w:lang w:val="en-US" w:eastAsia="zh-CN"/>
              </w:rPr>
              <w:t>获得专业技能和资格证书</w:t>
            </w:r>
          </w:p>
        </w:tc>
        <w:tc>
          <w:tcPr>
            <w:tcW w:w="2410" w:type="dxa"/>
            <w:shd w:val="clear" w:color="auto" w:fill="auto"/>
            <w:vAlign w:val="center"/>
          </w:tcPr>
          <w:p w14:paraId="4AB9035C">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position w:val="1"/>
                <w:sz w:val="20"/>
                <w:szCs w:val="20"/>
                <w:highlight w:val="none"/>
                <w:lang w:val="en-US" w:eastAsia="zh-CN"/>
              </w:rPr>
            </w:pPr>
            <w:r>
              <w:rPr>
                <w:rFonts w:hint="eastAsia" w:cs="宋体" w:asciiTheme="minorAscii" w:hAnsiTheme="minorAscii"/>
                <w:bCs w:val="0"/>
                <w:spacing w:val="0"/>
                <w:w w:val="100"/>
                <w:position w:val="1"/>
                <w:sz w:val="20"/>
                <w:szCs w:val="20"/>
                <w:highlight w:val="none"/>
                <w:lang w:val="en-US" w:eastAsia="zh-CN"/>
              </w:rPr>
              <w:t>5分</w:t>
            </w:r>
          </w:p>
        </w:tc>
        <w:tc>
          <w:tcPr>
            <w:tcW w:w="2258" w:type="dxa"/>
            <w:shd w:val="clear" w:color="auto" w:fill="auto"/>
            <w:vAlign w:val="top"/>
          </w:tcPr>
          <w:p w14:paraId="2999B636">
            <w:pPr>
              <w:pStyle w:val="7"/>
              <w:keepNext w:val="0"/>
              <w:keepLines w:val="0"/>
              <w:pageBreakBefore w:val="0"/>
              <w:widowControl/>
              <w:kinsoku/>
              <w:wordWrap/>
              <w:overflowPunct/>
              <w:topLinePunct w:val="0"/>
              <w:autoSpaceDE w:val="0"/>
              <w:autoSpaceDN w:val="0"/>
              <w:bidi w:val="0"/>
              <w:adjustRightInd w:val="0"/>
              <w:snapToGrid w:val="0"/>
              <w:spacing w:line="240" w:lineRule="auto"/>
              <w:ind w:right="248" w:rightChars="0"/>
              <w:jc w:val="both"/>
              <w:textAlignment w:val="baseline"/>
              <w:rPr>
                <w:rFonts w:hint="default" w:eastAsia="宋体" w:cs="宋体" w:asciiTheme="minorAscii" w:hAnsiTheme="minorAscii"/>
                <w:bCs w:val="0"/>
                <w:spacing w:val="0"/>
                <w:w w:val="100"/>
                <w:sz w:val="20"/>
                <w:szCs w:val="20"/>
                <w:highlight w:val="none"/>
                <w:lang w:val="en-US" w:eastAsia="zh-CN"/>
              </w:rPr>
            </w:pPr>
          </w:p>
        </w:tc>
      </w:tr>
      <w:tr w14:paraId="339EC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54" w:type="dxa"/>
            <w:vMerge w:val="restart"/>
            <w:tcBorders>
              <w:bottom w:val="nil"/>
            </w:tcBorders>
            <w:vAlign w:val="center"/>
          </w:tcPr>
          <w:p w14:paraId="72F982A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color w:val="0C0C0C"/>
                <w:spacing w:val="0"/>
                <w:w w:val="100"/>
                <w:position w:val="-1"/>
                <w:sz w:val="20"/>
                <w:szCs w:val="20"/>
                <w:highlight w:val="none"/>
              </w:rPr>
              <w:t>减分项</w:t>
            </w:r>
          </w:p>
        </w:tc>
        <w:tc>
          <w:tcPr>
            <w:tcW w:w="2410" w:type="dxa"/>
            <w:vAlign w:val="center"/>
          </w:tcPr>
          <w:p w14:paraId="46676EB1">
            <w:pPr>
              <w:pStyle w:val="7"/>
              <w:keepNext w:val="0"/>
              <w:keepLines w:val="0"/>
              <w:pageBreakBefore w:val="0"/>
              <w:widowControl/>
              <w:kinsoku/>
              <w:wordWrap/>
              <w:overflowPunct/>
              <w:topLinePunct w:val="0"/>
              <w:autoSpaceDE w:val="0"/>
              <w:autoSpaceDN w:val="0"/>
              <w:bidi w:val="0"/>
              <w:adjustRightInd w:val="0"/>
              <w:snapToGrid w:val="0"/>
              <w:spacing w:line="240" w:lineRule="auto"/>
              <w:ind w:right="203"/>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无故不参加学院安排的学术活动</w:t>
            </w:r>
          </w:p>
        </w:tc>
        <w:tc>
          <w:tcPr>
            <w:tcW w:w="2410" w:type="dxa"/>
            <w:vAlign w:val="center"/>
          </w:tcPr>
          <w:p w14:paraId="4E9DCDDB">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-1分/次</w:t>
            </w:r>
          </w:p>
        </w:tc>
        <w:tc>
          <w:tcPr>
            <w:tcW w:w="2258" w:type="dxa"/>
            <w:vMerge w:val="restart"/>
            <w:tcBorders>
              <w:bottom w:val="nil"/>
            </w:tcBorders>
            <w:vAlign w:val="center"/>
          </w:tcPr>
          <w:p w14:paraId="020046FD">
            <w:pPr>
              <w:pStyle w:val="7"/>
              <w:keepNext w:val="0"/>
              <w:keepLines w:val="0"/>
              <w:pageBreakBefore w:val="0"/>
              <w:widowControl/>
              <w:kinsoku/>
              <w:wordWrap/>
              <w:overflowPunct/>
              <w:topLinePunct w:val="0"/>
              <w:autoSpaceDE w:val="0"/>
              <w:autoSpaceDN w:val="0"/>
              <w:bidi w:val="0"/>
              <w:adjustRightInd w:val="0"/>
              <w:snapToGrid w:val="0"/>
              <w:spacing w:line="240" w:lineRule="auto"/>
              <w:ind w:right="107"/>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该项得分累计为-5分，“实践活动”评定为不合格</w:t>
            </w:r>
          </w:p>
        </w:tc>
      </w:tr>
      <w:tr w14:paraId="1294C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454" w:type="dxa"/>
            <w:vMerge w:val="continue"/>
            <w:tcBorders>
              <w:top w:val="nil"/>
              <w:bottom w:val="nil"/>
            </w:tcBorders>
            <w:vAlign w:val="center"/>
          </w:tcPr>
          <w:p w14:paraId="7D27D1E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2410" w:type="dxa"/>
            <w:vAlign w:val="center"/>
          </w:tcPr>
          <w:p w14:paraId="22655158">
            <w:pPr>
              <w:pStyle w:val="7"/>
              <w:keepNext w:val="0"/>
              <w:keepLines w:val="0"/>
              <w:pageBreakBefore w:val="0"/>
              <w:widowControl/>
              <w:kinsoku/>
              <w:wordWrap/>
              <w:overflowPunct/>
              <w:topLinePunct w:val="0"/>
              <w:autoSpaceDE w:val="0"/>
              <w:autoSpaceDN w:val="0"/>
              <w:bidi w:val="0"/>
              <w:adjustRightInd w:val="0"/>
              <w:snapToGrid w:val="0"/>
              <w:spacing w:line="240" w:lineRule="auto"/>
              <w:ind w:right="203"/>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无故不完成社会实践任务</w:t>
            </w:r>
          </w:p>
        </w:tc>
        <w:tc>
          <w:tcPr>
            <w:tcW w:w="2410" w:type="dxa"/>
            <w:vAlign w:val="center"/>
          </w:tcPr>
          <w:p w14:paraId="394C0339">
            <w:pPr>
              <w:pStyle w:val="7"/>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-1分/次</w:t>
            </w:r>
          </w:p>
        </w:tc>
        <w:tc>
          <w:tcPr>
            <w:tcW w:w="2258" w:type="dxa"/>
            <w:vMerge w:val="continue"/>
            <w:tcBorders>
              <w:top w:val="nil"/>
            </w:tcBorders>
            <w:vAlign w:val="center"/>
          </w:tcPr>
          <w:p w14:paraId="10213D3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r>
      <w:tr w14:paraId="55C4C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454" w:type="dxa"/>
            <w:vMerge w:val="continue"/>
            <w:tcBorders>
              <w:top w:val="nil"/>
            </w:tcBorders>
            <w:vAlign w:val="center"/>
          </w:tcPr>
          <w:p w14:paraId="07059B0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2410" w:type="dxa"/>
            <w:vAlign w:val="center"/>
          </w:tcPr>
          <w:p w14:paraId="270F7CEB">
            <w:pPr>
              <w:pStyle w:val="7"/>
              <w:keepNext w:val="0"/>
              <w:keepLines w:val="0"/>
              <w:pageBreakBefore w:val="0"/>
              <w:widowControl/>
              <w:kinsoku/>
              <w:wordWrap/>
              <w:overflowPunct/>
              <w:topLinePunct w:val="0"/>
              <w:autoSpaceDE w:val="0"/>
              <w:autoSpaceDN w:val="0"/>
              <w:bidi w:val="0"/>
              <w:adjustRightInd w:val="0"/>
              <w:snapToGrid w:val="0"/>
              <w:spacing w:line="240" w:lineRule="auto"/>
              <w:ind w:right="198"/>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鉴定确认剽窃他人学术成果或非法转让技术成果等</w:t>
            </w:r>
          </w:p>
        </w:tc>
        <w:tc>
          <w:tcPr>
            <w:tcW w:w="2410" w:type="dxa"/>
            <w:vAlign w:val="center"/>
          </w:tcPr>
          <w:p w14:paraId="17B8580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eastAsia="宋体" w:cs="宋体" w:asciiTheme="minorAscii" w:hAnsiTheme="minorAscii"/>
                <w:bCs w:val="0"/>
                <w:spacing w:val="0"/>
                <w:w w:val="100"/>
                <w:sz w:val="20"/>
                <w:szCs w:val="20"/>
                <w:highlight w:val="none"/>
              </w:rPr>
            </w:pPr>
          </w:p>
        </w:tc>
        <w:tc>
          <w:tcPr>
            <w:tcW w:w="2258" w:type="dxa"/>
            <w:vAlign w:val="center"/>
          </w:tcPr>
          <w:p w14:paraId="37677CE5">
            <w:pPr>
              <w:pStyle w:val="7"/>
              <w:keepNext w:val="0"/>
              <w:keepLines w:val="0"/>
              <w:pageBreakBefore w:val="0"/>
              <w:widowControl/>
              <w:kinsoku/>
              <w:wordWrap/>
              <w:overflowPunct/>
              <w:topLinePunct w:val="0"/>
              <w:autoSpaceDE w:val="0"/>
              <w:autoSpaceDN w:val="0"/>
              <w:bidi w:val="0"/>
              <w:adjustRightInd w:val="0"/>
              <w:snapToGrid w:val="0"/>
              <w:spacing w:line="240" w:lineRule="auto"/>
              <w:ind w:right="251"/>
              <w:jc w:val="center"/>
              <w:textAlignment w:val="baseline"/>
              <w:rPr>
                <w:rFonts w:hint="default" w:eastAsia="宋体" w:cs="宋体" w:asciiTheme="minorAscii" w:hAnsiTheme="minorAscii"/>
                <w:bCs w:val="0"/>
                <w:spacing w:val="0"/>
                <w:w w:val="100"/>
                <w:sz w:val="20"/>
                <w:szCs w:val="20"/>
                <w:highlight w:val="none"/>
              </w:rPr>
            </w:pPr>
            <w:r>
              <w:rPr>
                <w:rFonts w:hint="default" w:eastAsia="宋体" w:cs="宋体" w:asciiTheme="minorAscii" w:hAnsiTheme="minorAscii"/>
                <w:bCs w:val="0"/>
                <w:spacing w:val="0"/>
                <w:w w:val="100"/>
                <w:sz w:val="20"/>
                <w:szCs w:val="20"/>
                <w:highlight w:val="none"/>
              </w:rPr>
              <w:t>“实践活动”评定为不合格，奖学金一票否决</w:t>
            </w:r>
          </w:p>
        </w:tc>
      </w:tr>
    </w:tbl>
    <w:p w14:paraId="53320514">
      <w:pPr>
        <w:pStyle w:val="3"/>
        <w:keepNext w:val="0"/>
        <w:keepLines w:val="0"/>
        <w:pageBreakBefore w:val="0"/>
        <w:widowControl/>
        <w:kinsoku/>
        <w:wordWrap/>
        <w:overflowPunct/>
        <w:topLinePunct w:val="0"/>
        <w:autoSpaceDE w:val="0"/>
        <w:autoSpaceDN w:val="0"/>
        <w:bidi w:val="0"/>
        <w:adjustRightInd w:val="0"/>
        <w:snapToGrid w:val="0"/>
        <w:spacing w:line="560" w:lineRule="exact"/>
        <w:ind w:right="2" w:firstLine="480" w:firstLineChars="200"/>
        <w:textAlignment w:val="baseline"/>
        <w:rPr>
          <w:rFonts w:hint="default" w:eastAsia="宋体" w:cs="宋体" w:asciiTheme="minorAscii" w:hAnsiTheme="minorAscii"/>
          <w:bCs w:val="0"/>
          <w:spacing w:val="0"/>
          <w:w w:val="100"/>
          <w:sz w:val="24"/>
          <w:szCs w:val="24"/>
          <w:highlight w:val="none"/>
        </w:rPr>
      </w:pPr>
      <w:r>
        <w:rPr>
          <w:rFonts w:hint="default" w:eastAsia="宋体" w:cs="宋体" w:asciiTheme="minorAscii" w:hAnsiTheme="minorAscii"/>
          <w:bCs w:val="0"/>
          <w:spacing w:val="0"/>
          <w:w w:val="100"/>
          <w:sz w:val="24"/>
          <w:szCs w:val="24"/>
          <w:highlight w:val="none"/>
        </w:rPr>
        <w:t>四、本细则自发布之日起开始施行，最终解释权归杭师大美术学院研究生奖学金评审委员会所有。</w:t>
      </w:r>
    </w:p>
    <w:p w14:paraId="2CAEBD4A">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default" w:eastAsia="宋体" w:cs="宋体" w:asciiTheme="minorAscii" w:hAnsiTheme="minorAscii"/>
          <w:bCs w:val="0"/>
          <w:spacing w:val="0"/>
          <w:w w:val="100"/>
          <w:sz w:val="24"/>
          <w:szCs w:val="24"/>
          <w:highlight w:val="none"/>
        </w:rPr>
      </w:pPr>
    </w:p>
    <w:p w14:paraId="1CEF736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default" w:eastAsia="宋体" w:cs="宋体" w:asciiTheme="minorAscii" w:hAnsiTheme="minorAscii"/>
          <w:bCs w:val="0"/>
          <w:spacing w:val="0"/>
          <w:w w:val="100"/>
          <w:sz w:val="24"/>
          <w:szCs w:val="24"/>
          <w:highlight w:val="none"/>
        </w:rPr>
      </w:pPr>
    </w:p>
    <w:p w14:paraId="1183CB10">
      <w:pPr>
        <w:pStyle w:val="3"/>
        <w:keepNext w:val="0"/>
        <w:keepLines w:val="0"/>
        <w:pageBreakBefore w:val="0"/>
        <w:widowControl/>
        <w:kinsoku/>
        <w:wordWrap/>
        <w:overflowPunct/>
        <w:topLinePunct w:val="0"/>
        <w:autoSpaceDE w:val="0"/>
        <w:autoSpaceDN w:val="0"/>
        <w:bidi w:val="0"/>
        <w:adjustRightInd w:val="0"/>
        <w:snapToGrid w:val="0"/>
        <w:spacing w:line="560" w:lineRule="exact"/>
        <w:ind w:right="9"/>
        <w:jc w:val="right"/>
        <w:textAlignment w:val="baseline"/>
        <w:rPr>
          <w:rFonts w:hint="default" w:eastAsia="宋体" w:cs="宋体" w:asciiTheme="minorAscii" w:hAnsiTheme="minorAscii"/>
          <w:bCs w:val="0"/>
          <w:spacing w:val="0"/>
          <w:w w:val="100"/>
          <w:sz w:val="24"/>
          <w:szCs w:val="24"/>
          <w:highlight w:val="none"/>
        </w:rPr>
      </w:pPr>
      <w:r>
        <w:rPr>
          <w:rFonts w:hint="default" w:eastAsia="宋体" w:cs="宋体" w:asciiTheme="minorAscii" w:hAnsiTheme="minorAscii"/>
          <w:bCs w:val="0"/>
          <w:spacing w:val="0"/>
          <w:w w:val="100"/>
          <w:sz w:val="24"/>
          <w:szCs w:val="24"/>
          <w:highlight w:val="none"/>
        </w:rPr>
        <w:t>杭师大美术学院硕士研究生评优评奖工作领导组</w:t>
      </w:r>
    </w:p>
    <w:p w14:paraId="500DC70B">
      <w:pPr>
        <w:pStyle w:val="3"/>
        <w:keepNext w:val="0"/>
        <w:keepLines w:val="0"/>
        <w:pageBreakBefore w:val="0"/>
        <w:widowControl/>
        <w:kinsoku/>
        <w:wordWrap/>
        <w:overflowPunct/>
        <w:topLinePunct w:val="0"/>
        <w:autoSpaceDE w:val="0"/>
        <w:autoSpaceDN w:val="0"/>
        <w:bidi w:val="0"/>
        <w:adjustRightInd w:val="0"/>
        <w:snapToGrid w:val="0"/>
        <w:spacing w:line="560" w:lineRule="exact"/>
        <w:ind w:right="6"/>
        <w:jc w:val="right"/>
        <w:textAlignment w:val="baseline"/>
        <w:rPr>
          <w:rFonts w:hint="default" w:eastAsia="宋体" w:cs="宋体" w:asciiTheme="minorAscii" w:hAnsiTheme="minorAscii"/>
          <w:bCs w:val="0"/>
          <w:spacing w:val="0"/>
          <w:w w:val="100"/>
          <w:sz w:val="24"/>
          <w:szCs w:val="24"/>
          <w:highlight w:val="none"/>
        </w:rPr>
      </w:pPr>
      <w:r>
        <w:rPr>
          <w:rFonts w:hint="default" w:eastAsia="宋体" w:cs="宋体" w:asciiTheme="minorAscii" w:hAnsiTheme="minorAscii"/>
          <w:bCs w:val="0"/>
          <w:spacing w:val="0"/>
          <w:w w:val="100"/>
          <w:sz w:val="24"/>
          <w:szCs w:val="24"/>
          <w:highlight w:val="none"/>
        </w:rPr>
        <w:t>二〇二</w:t>
      </w:r>
      <w:r>
        <w:rPr>
          <w:rFonts w:hint="eastAsia" w:cs="宋体" w:asciiTheme="minorAscii" w:hAnsiTheme="minorAscii"/>
          <w:bCs w:val="0"/>
          <w:spacing w:val="0"/>
          <w:w w:val="100"/>
          <w:sz w:val="24"/>
          <w:szCs w:val="24"/>
          <w:highlight w:val="none"/>
          <w:lang w:val="en-US" w:eastAsia="zh-CN"/>
        </w:rPr>
        <w:t>五</w:t>
      </w:r>
      <w:r>
        <w:rPr>
          <w:rFonts w:hint="default" w:eastAsia="宋体" w:cs="宋体" w:asciiTheme="minorAscii" w:hAnsiTheme="minorAscii"/>
          <w:bCs w:val="0"/>
          <w:spacing w:val="0"/>
          <w:w w:val="100"/>
          <w:sz w:val="24"/>
          <w:szCs w:val="24"/>
          <w:highlight w:val="none"/>
        </w:rPr>
        <w:t>年</w:t>
      </w:r>
      <w:r>
        <w:rPr>
          <w:rFonts w:hint="eastAsia" w:cs="宋体" w:asciiTheme="minorAscii" w:hAnsiTheme="minorAscii"/>
          <w:bCs w:val="0"/>
          <w:spacing w:val="0"/>
          <w:w w:val="100"/>
          <w:sz w:val="24"/>
          <w:szCs w:val="24"/>
          <w:highlight w:val="none"/>
          <w:lang w:val="en-US" w:eastAsia="zh-CN"/>
        </w:rPr>
        <w:t>九</w:t>
      </w:r>
      <w:r>
        <w:rPr>
          <w:rFonts w:hint="default" w:eastAsia="宋体" w:cs="宋体" w:asciiTheme="minorAscii" w:hAnsiTheme="minorAscii"/>
          <w:bCs w:val="0"/>
          <w:spacing w:val="0"/>
          <w:w w:val="100"/>
          <w:sz w:val="24"/>
          <w:szCs w:val="24"/>
          <w:highlight w:val="none"/>
        </w:rPr>
        <w:t>月</w:t>
      </w:r>
    </w:p>
    <w:sectPr>
      <w:pgSz w:w="11912" w:h="16841"/>
      <w:pgMar w:top="1431" w:right="1786" w:bottom="0" w:left="17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A7190"/>
    <w:multiLevelType w:val="singleLevel"/>
    <w:tmpl w:val="27EA7190"/>
    <w:lvl w:ilvl="0" w:tentative="0">
      <w:start w:val="1"/>
      <w:numFmt w:val="decimal"/>
      <w:lvlText w:val="%1."/>
      <w:lvlJc w:val="left"/>
      <w:pPr>
        <w:tabs>
          <w:tab w:val="left" w:pos="312"/>
        </w:tabs>
      </w:pPr>
    </w:lvl>
  </w:abstractNum>
  <w:abstractNum w:abstractNumId="1">
    <w:nsid w:val="2D57F8F8"/>
    <w:multiLevelType w:val="singleLevel"/>
    <w:tmpl w:val="2D57F8F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E23136"/>
    <w:rsid w:val="07EC4BEA"/>
    <w:rsid w:val="081303C8"/>
    <w:rsid w:val="0DB4256F"/>
    <w:rsid w:val="0E840FE4"/>
    <w:rsid w:val="116E01C1"/>
    <w:rsid w:val="14F74BCE"/>
    <w:rsid w:val="19C855DB"/>
    <w:rsid w:val="1DC23747"/>
    <w:rsid w:val="1EF826E1"/>
    <w:rsid w:val="225C7C48"/>
    <w:rsid w:val="33826F8A"/>
    <w:rsid w:val="3F4A383E"/>
    <w:rsid w:val="40C975A7"/>
    <w:rsid w:val="42BB2F60"/>
    <w:rsid w:val="43A540C7"/>
    <w:rsid w:val="472A4D04"/>
    <w:rsid w:val="54330D61"/>
    <w:rsid w:val="57315039"/>
    <w:rsid w:val="65B66714"/>
    <w:rsid w:val="68040309"/>
    <w:rsid w:val="68C04AB8"/>
    <w:rsid w:val="7AEFFF20"/>
    <w:rsid w:val="7EF3089A"/>
    <w:rsid w:val="B02B2EE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24"/>
      <w:szCs w:val="2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4908</Words>
  <Characters>5167</Characters>
  <TotalTime>126</TotalTime>
  <ScaleCrop>false</ScaleCrop>
  <LinksUpToDate>false</LinksUpToDate>
  <CharactersWithSpaces>5167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2024-08-01T21:43:00Z</dcterms:created>
  <dc:creator>xf</dc:creator>
  <cp:lastModifiedBy>xf</cp:lastModifiedBy>
  <cp:lastPrinted>2025-09-12T07:14:00Z</cp:lastPrinted>
  <dcterms:modified xsi:type="dcterms:W3CDTF">2025-09-16T12:43:40Z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2025-05-26T14:11:12Z</vt:filetime>
  </property>
  <property fmtid="{D5CDD505-2E9C-101B-9397-08002B2CF9AE}" pid="4" name="KSOTemplateDocerSaveRecord">
    <vt:lpwstr>eyJoZGlkIjoiYWVjY2IzNGU2ZDgxN2Y0NmIyODBmNDczNzczYmNlMzQiLCJ1c2VySWQiOiI0MzM0NjI4NjAifQ==</vt:lpwstr>
  </property>
  <property fmtid="{D5CDD505-2E9C-101B-9397-08002B2CF9AE}" pid="5" name="KSOProductBuildVer">
    <vt:lpwstr>2052-12.1.0.22529</vt:lpwstr>
  </property>
  <property fmtid="{D5CDD505-2E9C-101B-9397-08002B2CF9AE}" pid="6" name="ICV">
    <vt:lpwstr>DEDE4E53F15E49FBAB33A4CC96B7B5F4_12</vt:lpwstr>
  </property>
</Properties>
</file>